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C4" w:rsidRDefault="00186FE5" w:rsidP="003204C4">
      <w:pPr>
        <w:jc w:val="center"/>
        <w:rPr>
          <w:b/>
          <w:sz w:val="20"/>
          <w:szCs w:val="20"/>
        </w:rPr>
      </w:pPr>
      <w:bookmarkStart w:id="0" w:name="_GoBack"/>
      <w:r>
        <w:rPr>
          <w:b/>
          <w:noProof/>
          <w:sz w:val="20"/>
          <w:szCs w:val="20"/>
        </w:rPr>
        <w:drawing>
          <wp:anchor distT="0" distB="0" distL="114300" distR="114300" simplePos="0" relativeHeight="251658240" behindDoc="0" locked="0" layoutInCell="1" allowOverlap="1">
            <wp:simplePos x="0" y="0"/>
            <wp:positionH relativeFrom="column">
              <wp:posOffset>-893445</wp:posOffset>
            </wp:positionH>
            <wp:positionV relativeFrom="paragraph">
              <wp:posOffset>-434340</wp:posOffset>
            </wp:positionV>
            <wp:extent cx="7572375" cy="3276600"/>
            <wp:effectExtent l="19050" t="0" r="9525" b="0"/>
            <wp:wrapNone/>
            <wp:docPr id="1" name="Рисунок 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7"/>
                    <a:stretch>
                      <a:fillRect/>
                    </a:stretch>
                  </pic:blipFill>
                  <pic:spPr>
                    <a:xfrm>
                      <a:off x="0" y="0"/>
                      <a:ext cx="7572375" cy="3276600"/>
                    </a:xfrm>
                    <a:prstGeom prst="rect">
                      <a:avLst/>
                    </a:prstGeom>
                  </pic:spPr>
                </pic:pic>
              </a:graphicData>
            </a:graphic>
          </wp:anchor>
        </w:drawing>
      </w:r>
      <w:r w:rsidR="003204C4">
        <w:rPr>
          <w:b/>
          <w:sz w:val="20"/>
          <w:szCs w:val="20"/>
        </w:rPr>
        <w:t>РОССИЙСКАЯ ФЕДЕРАЦИЯ                                                                                                                                                                                                                                                                                                                                                                                                    БРЯНСКАЯ ОБЛАСТЬ</w:t>
      </w:r>
    </w:p>
    <w:p w:rsidR="003204C4" w:rsidRDefault="003204C4" w:rsidP="003204C4">
      <w:pPr>
        <w:jc w:val="center"/>
        <w:rPr>
          <w:b/>
          <w:sz w:val="20"/>
          <w:szCs w:val="20"/>
        </w:rPr>
      </w:pPr>
      <w:r>
        <w:rPr>
          <w:b/>
          <w:sz w:val="20"/>
          <w:szCs w:val="20"/>
        </w:rPr>
        <w:t>МУНИЦИПАЛЬНОЕ ОБРАЗОВАНИЕ «ПОГАРСКИЙ РАЙОН»</w:t>
      </w:r>
    </w:p>
    <w:p w:rsidR="003204C4" w:rsidRDefault="003204C4" w:rsidP="003204C4">
      <w:pPr>
        <w:jc w:val="center"/>
        <w:rPr>
          <w:b/>
          <w:sz w:val="20"/>
          <w:szCs w:val="20"/>
        </w:rPr>
      </w:pPr>
      <w:r>
        <w:rPr>
          <w:b/>
          <w:sz w:val="20"/>
          <w:szCs w:val="20"/>
        </w:rPr>
        <w:t>Муниципальное бюджетное общеобразовательное учреждение –                                                              Долботовская средняя общеобразовательная школа ___________________________________________________________________________________________</w:t>
      </w:r>
    </w:p>
    <w:p w:rsidR="003204C4" w:rsidRDefault="003204C4" w:rsidP="003204C4">
      <w:pPr>
        <w:jc w:val="center"/>
        <w:rPr>
          <w:sz w:val="20"/>
          <w:szCs w:val="20"/>
        </w:rPr>
      </w:pPr>
      <w:r>
        <w:rPr>
          <w:sz w:val="20"/>
          <w:szCs w:val="20"/>
        </w:rPr>
        <w:t>243554 Брянская область Погарский район д. Долботово ул. Новая д.19а</w:t>
      </w:r>
    </w:p>
    <w:p w:rsidR="003204C4" w:rsidRDefault="003204C4" w:rsidP="003204C4">
      <w:pPr>
        <w:jc w:val="center"/>
        <w:rPr>
          <w:sz w:val="20"/>
          <w:szCs w:val="20"/>
        </w:rPr>
      </w:pPr>
      <w:r>
        <w:rPr>
          <w:sz w:val="20"/>
          <w:szCs w:val="20"/>
        </w:rPr>
        <w:t>ОГРН 1023200915880  ИНН 3223004371  КПП 322301001</w:t>
      </w:r>
    </w:p>
    <w:p w:rsidR="003204C4" w:rsidRDefault="003204C4" w:rsidP="003204C4">
      <w:pPr>
        <w:jc w:val="center"/>
        <w:rPr>
          <w:sz w:val="20"/>
          <w:szCs w:val="20"/>
        </w:rPr>
      </w:pPr>
      <w:r>
        <w:rPr>
          <w:sz w:val="20"/>
          <w:szCs w:val="20"/>
          <w:lang w:val="en-US"/>
        </w:rPr>
        <w:t>Shkola</w:t>
      </w:r>
      <w:r>
        <w:rPr>
          <w:sz w:val="20"/>
          <w:szCs w:val="20"/>
        </w:rPr>
        <w:t>23027</w:t>
      </w:r>
      <w:r>
        <w:rPr>
          <w:sz w:val="20"/>
          <w:szCs w:val="20"/>
          <w:lang w:val="en-US"/>
        </w:rPr>
        <w:t>dol</w:t>
      </w:r>
      <w:r>
        <w:rPr>
          <w:sz w:val="20"/>
          <w:szCs w:val="20"/>
        </w:rPr>
        <w:t>@</w:t>
      </w:r>
      <w:r>
        <w:rPr>
          <w:sz w:val="20"/>
          <w:szCs w:val="20"/>
          <w:lang w:val="en-US"/>
        </w:rPr>
        <w:t>rambler</w:t>
      </w:r>
      <w:r>
        <w:rPr>
          <w:sz w:val="20"/>
          <w:szCs w:val="20"/>
        </w:rPr>
        <w:t>.</w:t>
      </w:r>
      <w:r>
        <w:rPr>
          <w:sz w:val="20"/>
          <w:szCs w:val="20"/>
          <w:lang w:val="en-US"/>
        </w:rPr>
        <w:t>ru</w:t>
      </w:r>
    </w:p>
    <w:p w:rsidR="003204C4" w:rsidRDefault="003204C4" w:rsidP="003204C4">
      <w:pPr>
        <w:spacing w:before="70" w:line="317" w:lineRule="exact"/>
        <w:rPr>
          <w:b/>
          <w:bCs/>
          <w:sz w:val="26"/>
          <w:szCs w:val="26"/>
        </w:rPr>
      </w:pPr>
    </w:p>
    <w:tbl>
      <w:tblPr>
        <w:tblW w:w="0" w:type="auto"/>
        <w:tblLook w:val="01E0"/>
      </w:tblPr>
      <w:tblGrid>
        <w:gridCol w:w="4572"/>
        <w:gridCol w:w="4714"/>
      </w:tblGrid>
      <w:tr w:rsidR="003204C4" w:rsidTr="003204C4">
        <w:tc>
          <w:tcPr>
            <w:tcW w:w="4572" w:type="dxa"/>
            <w:hideMark/>
          </w:tcPr>
          <w:p w:rsidR="003204C4" w:rsidRDefault="003204C4">
            <w:pPr>
              <w:pStyle w:val="a4"/>
              <w:spacing w:line="276" w:lineRule="auto"/>
              <w:rPr>
                <w:rFonts w:ascii="Times New Roman" w:hAnsi="Times New Roman"/>
                <w:sz w:val="24"/>
                <w:szCs w:val="24"/>
                <w:lang w:eastAsia="en-US"/>
              </w:rPr>
            </w:pPr>
            <w:r>
              <w:rPr>
                <w:rFonts w:ascii="Times New Roman" w:hAnsi="Times New Roman"/>
                <w:sz w:val="24"/>
                <w:szCs w:val="24"/>
                <w:lang w:eastAsia="en-US"/>
              </w:rPr>
              <w:t>СОГЛАСОВАНО</w:t>
            </w:r>
          </w:p>
          <w:p w:rsidR="003204C4" w:rsidRDefault="003204C4">
            <w:pPr>
              <w:pStyle w:val="a4"/>
              <w:spacing w:line="276" w:lineRule="auto"/>
              <w:rPr>
                <w:rFonts w:ascii="Times New Roman" w:hAnsi="Times New Roman"/>
                <w:sz w:val="24"/>
                <w:szCs w:val="24"/>
                <w:lang w:eastAsia="en-US"/>
              </w:rPr>
            </w:pPr>
            <w:r>
              <w:rPr>
                <w:rFonts w:ascii="Times New Roman" w:hAnsi="Times New Roman"/>
                <w:sz w:val="24"/>
                <w:szCs w:val="24"/>
                <w:lang w:eastAsia="en-US"/>
              </w:rPr>
              <w:t>на заседании педагогического совета</w:t>
            </w:r>
          </w:p>
          <w:p w:rsidR="003204C4" w:rsidRDefault="003204C4">
            <w:pPr>
              <w:pStyle w:val="a4"/>
              <w:spacing w:line="276" w:lineRule="auto"/>
              <w:rPr>
                <w:rFonts w:ascii="Times New Roman" w:hAnsi="Times New Roman"/>
                <w:sz w:val="24"/>
                <w:szCs w:val="24"/>
                <w:lang w:eastAsia="en-US"/>
              </w:rPr>
            </w:pPr>
            <w:r>
              <w:rPr>
                <w:rFonts w:ascii="Times New Roman" w:hAnsi="Times New Roman"/>
                <w:sz w:val="24"/>
                <w:szCs w:val="24"/>
                <w:lang w:eastAsia="en-US"/>
              </w:rPr>
              <w:t>МБОУ –Долботовская СОШ</w:t>
            </w:r>
          </w:p>
          <w:p w:rsidR="003204C4" w:rsidRDefault="003204C4">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Протокол № ____от ____________г.</w:t>
            </w:r>
          </w:p>
        </w:tc>
        <w:tc>
          <w:tcPr>
            <w:tcW w:w="4714" w:type="dxa"/>
          </w:tcPr>
          <w:p w:rsidR="003204C4" w:rsidRDefault="003204C4">
            <w:pPr>
              <w:pStyle w:val="a4"/>
              <w:spacing w:line="276" w:lineRule="auto"/>
              <w:rPr>
                <w:rFonts w:ascii="Times New Roman" w:hAnsi="Times New Roman"/>
                <w:sz w:val="24"/>
                <w:szCs w:val="24"/>
                <w:lang w:eastAsia="en-US"/>
              </w:rPr>
            </w:pPr>
            <w:r>
              <w:rPr>
                <w:rFonts w:ascii="Times New Roman" w:hAnsi="Times New Roman"/>
                <w:sz w:val="24"/>
                <w:szCs w:val="24"/>
                <w:lang w:eastAsia="en-US"/>
              </w:rPr>
              <w:t>УТВЕРЖДЕНО</w:t>
            </w:r>
          </w:p>
          <w:p w:rsidR="003204C4" w:rsidRDefault="003204C4">
            <w:pPr>
              <w:pStyle w:val="a4"/>
              <w:spacing w:line="276" w:lineRule="auto"/>
              <w:rPr>
                <w:rFonts w:ascii="Times New Roman" w:hAnsi="Times New Roman"/>
                <w:sz w:val="24"/>
                <w:szCs w:val="24"/>
                <w:lang w:eastAsia="en-US"/>
              </w:rPr>
            </w:pPr>
            <w:r>
              <w:rPr>
                <w:rFonts w:ascii="Times New Roman" w:hAnsi="Times New Roman"/>
                <w:sz w:val="24"/>
                <w:szCs w:val="24"/>
                <w:lang w:eastAsia="en-US"/>
              </w:rPr>
              <w:t>Приказом по МБОУ –Долботовская  СОШ</w:t>
            </w:r>
          </w:p>
          <w:p w:rsidR="003204C4" w:rsidRDefault="003204C4">
            <w:pPr>
              <w:pStyle w:val="a4"/>
              <w:spacing w:line="276" w:lineRule="auto"/>
              <w:rPr>
                <w:rFonts w:ascii="Times New Roman" w:hAnsi="Times New Roman"/>
                <w:sz w:val="24"/>
                <w:szCs w:val="24"/>
                <w:lang w:eastAsia="en-US"/>
              </w:rPr>
            </w:pPr>
            <w:r>
              <w:rPr>
                <w:rFonts w:ascii="Times New Roman" w:hAnsi="Times New Roman"/>
                <w:sz w:val="24"/>
                <w:szCs w:val="24"/>
                <w:lang w:eastAsia="en-US"/>
              </w:rPr>
              <w:t>№ _____ от    ________________</w:t>
            </w:r>
          </w:p>
          <w:p w:rsidR="003204C4" w:rsidRDefault="003204C4">
            <w:pPr>
              <w:pStyle w:val="a4"/>
              <w:spacing w:line="276" w:lineRule="auto"/>
              <w:rPr>
                <w:rFonts w:ascii="Times New Roman" w:hAnsi="Times New Roman"/>
                <w:sz w:val="24"/>
                <w:szCs w:val="24"/>
                <w:lang w:eastAsia="en-US"/>
              </w:rPr>
            </w:pPr>
          </w:p>
          <w:p w:rsidR="003204C4" w:rsidRDefault="003204C4">
            <w:pPr>
              <w:pStyle w:val="a4"/>
              <w:spacing w:line="276" w:lineRule="auto"/>
              <w:rPr>
                <w:rFonts w:ascii="Times New Roman" w:hAnsi="Times New Roman"/>
                <w:sz w:val="24"/>
                <w:szCs w:val="24"/>
                <w:lang w:eastAsia="en-US"/>
              </w:rPr>
            </w:pPr>
            <w:r>
              <w:rPr>
                <w:rFonts w:ascii="Times New Roman" w:hAnsi="Times New Roman"/>
                <w:sz w:val="24"/>
                <w:szCs w:val="24"/>
                <w:lang w:eastAsia="en-US"/>
              </w:rPr>
              <w:t>Директор школы_________Е.В.Ашитко</w:t>
            </w:r>
          </w:p>
          <w:p w:rsidR="003204C4" w:rsidRDefault="003204C4">
            <w:pPr>
              <w:pStyle w:val="a4"/>
              <w:spacing w:line="276" w:lineRule="auto"/>
              <w:rPr>
                <w:rFonts w:ascii="Times New Roman" w:hAnsi="Times New Roman"/>
                <w:b/>
                <w:sz w:val="24"/>
                <w:szCs w:val="24"/>
                <w:lang w:eastAsia="en-US"/>
              </w:rPr>
            </w:pPr>
          </w:p>
        </w:tc>
      </w:tr>
      <w:bookmarkEnd w:id="0"/>
    </w:tbl>
    <w:p w:rsidR="00864FCD" w:rsidRPr="00DB30DB" w:rsidRDefault="00864FCD">
      <w:pPr>
        <w:pStyle w:val="Style3"/>
        <w:widowControl/>
        <w:spacing w:line="240" w:lineRule="exact"/>
        <w:ind w:left="1426" w:right="1238"/>
      </w:pPr>
    </w:p>
    <w:p w:rsidR="00864FCD" w:rsidRPr="00DB30DB" w:rsidRDefault="00864FCD">
      <w:pPr>
        <w:pStyle w:val="Style3"/>
        <w:widowControl/>
        <w:spacing w:line="240" w:lineRule="exact"/>
        <w:ind w:left="1426" w:right="1238"/>
      </w:pPr>
    </w:p>
    <w:p w:rsidR="00864FCD" w:rsidRPr="00DB30DB" w:rsidRDefault="00864FCD">
      <w:pPr>
        <w:pStyle w:val="Style3"/>
        <w:widowControl/>
        <w:spacing w:line="240" w:lineRule="exact"/>
        <w:ind w:left="1426" w:right="1238"/>
      </w:pPr>
    </w:p>
    <w:p w:rsidR="00864FCD" w:rsidRPr="00DB30DB" w:rsidRDefault="00864FCD">
      <w:pPr>
        <w:pStyle w:val="Style3"/>
        <w:widowControl/>
        <w:spacing w:line="240" w:lineRule="exact"/>
        <w:ind w:left="1426" w:right="1238"/>
      </w:pPr>
    </w:p>
    <w:p w:rsidR="00864FCD" w:rsidRPr="00DB30DB" w:rsidRDefault="00864FCD">
      <w:pPr>
        <w:pStyle w:val="Style3"/>
        <w:widowControl/>
        <w:spacing w:line="240" w:lineRule="exact"/>
        <w:ind w:left="1426" w:right="1238"/>
      </w:pPr>
    </w:p>
    <w:p w:rsidR="00864FCD" w:rsidRPr="00DB30DB" w:rsidRDefault="00D50888">
      <w:pPr>
        <w:pStyle w:val="Style3"/>
        <w:widowControl/>
        <w:spacing w:before="58" w:line="734" w:lineRule="exact"/>
        <w:ind w:left="1426" w:right="1238"/>
        <w:rPr>
          <w:rStyle w:val="FontStyle18"/>
          <w:sz w:val="24"/>
          <w:szCs w:val="24"/>
        </w:rPr>
      </w:pPr>
      <w:r w:rsidRPr="00DB30DB">
        <w:rPr>
          <w:rStyle w:val="FontStyle18"/>
          <w:sz w:val="24"/>
          <w:szCs w:val="24"/>
        </w:rPr>
        <w:t>ПОЛОЖЕНИЕ ОБ ОРГАНИЗАЦИИ ДОПОЛНИТЕЛЬНОГО ПРОФЕССИОНАЛЬНОГО ОБРАЗОВАНИЯ ПЕДАГОГИЧЕСКИХ РАБОТНИКОВ МУНИЦИПАЛЬНОГО БЮДЖЕТНОГО ОБЩЕОБРАЗОВАТЕЛЬНОГО УЧРЕЖДЕНИЯ</w:t>
      </w:r>
    </w:p>
    <w:p w:rsidR="00437ADB" w:rsidRPr="00DB30DB" w:rsidRDefault="003204C4">
      <w:pPr>
        <w:pStyle w:val="Style3"/>
        <w:widowControl/>
        <w:spacing w:before="58" w:line="734" w:lineRule="exact"/>
        <w:ind w:left="1426" w:right="1238"/>
        <w:rPr>
          <w:rStyle w:val="FontStyle18"/>
          <w:sz w:val="24"/>
          <w:szCs w:val="24"/>
        </w:rPr>
      </w:pPr>
      <w:r>
        <w:rPr>
          <w:rStyle w:val="FontStyle18"/>
          <w:sz w:val="24"/>
          <w:szCs w:val="24"/>
        </w:rPr>
        <w:t xml:space="preserve">МБОУ-ДОЛБОТОВСКАЯ </w:t>
      </w:r>
      <w:r w:rsidR="00437ADB" w:rsidRPr="00DB30DB">
        <w:rPr>
          <w:rStyle w:val="FontStyle18"/>
          <w:sz w:val="24"/>
          <w:szCs w:val="24"/>
        </w:rPr>
        <w:t>СОШ</w:t>
      </w:r>
    </w:p>
    <w:p w:rsidR="00864FCD" w:rsidRPr="00DB30DB" w:rsidRDefault="00864FCD">
      <w:pPr>
        <w:pStyle w:val="Style2"/>
        <w:widowControl/>
        <w:spacing w:line="240" w:lineRule="exact"/>
        <w:ind w:left="744"/>
        <w:jc w:val="both"/>
      </w:pPr>
    </w:p>
    <w:p w:rsidR="00864FCD" w:rsidRPr="00DB30DB" w:rsidRDefault="00437ADB" w:rsidP="00437ADB">
      <w:pPr>
        <w:pStyle w:val="Style2"/>
        <w:widowControl/>
        <w:tabs>
          <w:tab w:val="left" w:pos="3855"/>
        </w:tabs>
        <w:spacing w:line="240" w:lineRule="exact"/>
        <w:ind w:left="744"/>
        <w:jc w:val="both"/>
      </w:pPr>
      <w:r w:rsidRPr="00DB30DB">
        <w:tab/>
      </w:r>
    </w:p>
    <w:p w:rsidR="00864FCD" w:rsidRPr="00DB30DB" w:rsidRDefault="00864FCD">
      <w:pPr>
        <w:pStyle w:val="Style2"/>
        <w:widowControl/>
        <w:spacing w:before="19"/>
        <w:ind w:left="744"/>
        <w:jc w:val="both"/>
        <w:rPr>
          <w:rStyle w:val="FontStyle18"/>
          <w:sz w:val="24"/>
          <w:szCs w:val="24"/>
        </w:rPr>
      </w:pPr>
    </w:p>
    <w:p w:rsidR="00864FCD" w:rsidRPr="00DB30DB" w:rsidRDefault="00864FCD">
      <w:pPr>
        <w:pStyle w:val="Style1"/>
        <w:widowControl/>
        <w:spacing w:line="240" w:lineRule="exact"/>
        <w:ind w:left="202"/>
        <w:jc w:val="cente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Pr="00DB30DB" w:rsidRDefault="00437ADB">
      <w:pPr>
        <w:pStyle w:val="Style7"/>
        <w:widowControl/>
        <w:spacing w:before="53"/>
        <w:jc w:val="center"/>
        <w:rPr>
          <w:rStyle w:val="FontStyle20"/>
          <w:sz w:val="24"/>
          <w:szCs w:val="24"/>
        </w:rPr>
      </w:pPr>
    </w:p>
    <w:p w:rsidR="00437ADB" w:rsidRDefault="00437ADB" w:rsidP="003204C4">
      <w:pPr>
        <w:pStyle w:val="Style7"/>
        <w:widowControl/>
        <w:spacing w:before="53"/>
        <w:rPr>
          <w:rStyle w:val="FontStyle20"/>
          <w:sz w:val="24"/>
          <w:szCs w:val="24"/>
        </w:rPr>
      </w:pPr>
    </w:p>
    <w:p w:rsidR="00DB30DB" w:rsidRPr="00DB30DB" w:rsidRDefault="00DB30DB">
      <w:pPr>
        <w:pStyle w:val="Style7"/>
        <w:widowControl/>
        <w:spacing w:before="53"/>
        <w:jc w:val="center"/>
        <w:rPr>
          <w:rStyle w:val="FontStyle20"/>
          <w:sz w:val="24"/>
          <w:szCs w:val="24"/>
        </w:rPr>
      </w:pPr>
    </w:p>
    <w:p w:rsidR="00864FCD" w:rsidRPr="00DB30DB" w:rsidRDefault="00D50888">
      <w:pPr>
        <w:pStyle w:val="Style7"/>
        <w:widowControl/>
        <w:spacing w:before="53"/>
        <w:jc w:val="center"/>
        <w:rPr>
          <w:rStyle w:val="FontStyle20"/>
          <w:sz w:val="24"/>
          <w:szCs w:val="24"/>
        </w:rPr>
      </w:pPr>
      <w:r w:rsidRPr="00DB30DB">
        <w:rPr>
          <w:rStyle w:val="FontStyle20"/>
          <w:sz w:val="24"/>
          <w:szCs w:val="24"/>
        </w:rPr>
        <w:t>I. Общие положения</w:t>
      </w:r>
    </w:p>
    <w:p w:rsidR="00864FCD" w:rsidRPr="00DB30DB" w:rsidRDefault="00D50888" w:rsidP="008023CB">
      <w:pPr>
        <w:pStyle w:val="Style8"/>
        <w:widowControl/>
        <w:numPr>
          <w:ilvl w:val="0"/>
          <w:numId w:val="1"/>
        </w:numPr>
        <w:tabs>
          <w:tab w:val="left" w:pos="1272"/>
        </w:tabs>
        <w:spacing w:before="173"/>
        <w:rPr>
          <w:rStyle w:val="FontStyle21"/>
          <w:sz w:val="24"/>
          <w:szCs w:val="24"/>
        </w:rPr>
      </w:pPr>
      <w:r w:rsidRPr="00DB30DB">
        <w:rPr>
          <w:rStyle w:val="FontStyle21"/>
          <w:sz w:val="24"/>
          <w:szCs w:val="24"/>
        </w:rPr>
        <w:t>Настоящее Положение об организации дополнительного профессионального образования</w:t>
      </w:r>
      <w:r w:rsidR="003204C4">
        <w:rPr>
          <w:rStyle w:val="FontStyle21"/>
          <w:sz w:val="24"/>
          <w:szCs w:val="24"/>
        </w:rPr>
        <w:t xml:space="preserve"> педагогических работников МБОУ-Долботовская</w:t>
      </w:r>
      <w:r w:rsidR="0012011C" w:rsidRPr="00DB30DB">
        <w:rPr>
          <w:rStyle w:val="FontStyle21"/>
          <w:sz w:val="24"/>
          <w:szCs w:val="24"/>
        </w:rPr>
        <w:t xml:space="preserve"> СОШ </w:t>
      </w:r>
      <w:r w:rsidRPr="00DB30DB">
        <w:rPr>
          <w:rStyle w:val="FontStyle21"/>
          <w:sz w:val="24"/>
          <w:szCs w:val="24"/>
        </w:rPr>
        <w:t xml:space="preserve">(далее -Положение) регулирует формы, порядок и финансовое обеспечение по организации предоставления дополнительного профессионального образования педагогических работников Муниципального бюджетного общеобразовательного учреждения </w:t>
      </w:r>
      <w:r w:rsidR="003204C4">
        <w:rPr>
          <w:rStyle w:val="FontStyle21"/>
          <w:sz w:val="24"/>
          <w:szCs w:val="24"/>
        </w:rPr>
        <w:t>–Долботовская</w:t>
      </w:r>
      <w:r w:rsidR="0012011C" w:rsidRPr="00DB30DB">
        <w:rPr>
          <w:rStyle w:val="FontStyle21"/>
          <w:sz w:val="24"/>
          <w:szCs w:val="24"/>
        </w:rPr>
        <w:t xml:space="preserve"> средняя общеобразовательная школа</w:t>
      </w:r>
      <w:r w:rsidRPr="00DB30DB">
        <w:rPr>
          <w:rStyle w:val="FontStyle21"/>
          <w:sz w:val="24"/>
          <w:szCs w:val="24"/>
        </w:rPr>
        <w:t xml:space="preserve"> (далее - МБОУ </w:t>
      </w:r>
      <w:r w:rsidR="003204C4">
        <w:rPr>
          <w:rStyle w:val="FontStyle21"/>
          <w:sz w:val="24"/>
          <w:szCs w:val="24"/>
        </w:rPr>
        <w:t>–Долботовская</w:t>
      </w:r>
      <w:r w:rsidR="0012011C" w:rsidRPr="00DB30DB">
        <w:rPr>
          <w:rStyle w:val="FontStyle21"/>
          <w:sz w:val="24"/>
          <w:szCs w:val="24"/>
        </w:rPr>
        <w:t xml:space="preserve"> СОШ</w:t>
      </w:r>
      <w:r w:rsidRPr="00DB30DB">
        <w:rPr>
          <w:rStyle w:val="FontStyle21"/>
          <w:sz w:val="24"/>
          <w:szCs w:val="24"/>
        </w:rPr>
        <w:t xml:space="preserve">) в соответствии со ст. 28 (п. 3, пп. 5), ст. 47 (п.5, пп. 2 ), ст.76 Федерального закона от 29 декабря 2012 г. N 273-ФЗ «Об образовании в Российской Федерации»; Приказом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 и Уставом </w:t>
      </w:r>
      <w:r w:rsidR="003204C4">
        <w:rPr>
          <w:rStyle w:val="FontStyle21"/>
          <w:sz w:val="24"/>
          <w:szCs w:val="24"/>
        </w:rPr>
        <w:t>МБОУ –Долботовская</w:t>
      </w:r>
      <w:r w:rsidR="0012011C" w:rsidRPr="00DB30DB">
        <w:rPr>
          <w:rStyle w:val="FontStyle21"/>
          <w:sz w:val="24"/>
          <w:szCs w:val="24"/>
        </w:rPr>
        <w:t xml:space="preserve"> СОШ.</w:t>
      </w:r>
    </w:p>
    <w:p w:rsidR="00864FCD" w:rsidRPr="00DB30DB" w:rsidRDefault="00D50888" w:rsidP="008023CB">
      <w:pPr>
        <w:pStyle w:val="Style8"/>
        <w:widowControl/>
        <w:numPr>
          <w:ilvl w:val="0"/>
          <w:numId w:val="1"/>
        </w:numPr>
        <w:tabs>
          <w:tab w:val="left" w:pos="1272"/>
        </w:tabs>
        <w:rPr>
          <w:rStyle w:val="FontStyle21"/>
          <w:sz w:val="24"/>
          <w:szCs w:val="24"/>
        </w:rPr>
      </w:pPr>
      <w:r w:rsidRPr="00DB30DB">
        <w:rPr>
          <w:rStyle w:val="FontStyle21"/>
          <w:sz w:val="24"/>
          <w:szCs w:val="24"/>
        </w:rPr>
        <w:t>Положение разработано с целью создания условий для реализации прав</w:t>
      </w:r>
      <w:r w:rsidR="003204C4">
        <w:rPr>
          <w:rStyle w:val="FontStyle21"/>
          <w:sz w:val="24"/>
          <w:szCs w:val="24"/>
        </w:rPr>
        <w:t xml:space="preserve"> педагогических работников МБОУ-Долботовская</w:t>
      </w:r>
      <w:r w:rsidR="0012011C" w:rsidRPr="00DB30DB">
        <w:rPr>
          <w:rStyle w:val="FontStyle21"/>
          <w:sz w:val="24"/>
          <w:szCs w:val="24"/>
        </w:rPr>
        <w:t>СОШ</w:t>
      </w:r>
      <w:r w:rsidRPr="00DB30DB">
        <w:rPr>
          <w:rStyle w:val="FontStyle21"/>
          <w:sz w:val="24"/>
          <w:szCs w:val="24"/>
        </w:rPr>
        <w:t xml:space="preserve"> на дополнительное профессиональное образование по профилю деятельности и исполнения ими обязанности систематически повышать свою квалификацию и профессиональный уровень.</w:t>
      </w:r>
    </w:p>
    <w:p w:rsidR="00864FCD" w:rsidRPr="00DB30DB" w:rsidRDefault="00D50888">
      <w:pPr>
        <w:pStyle w:val="Style8"/>
        <w:widowControl/>
        <w:tabs>
          <w:tab w:val="left" w:pos="1128"/>
        </w:tabs>
        <w:ind w:left="734" w:firstLine="0"/>
        <w:jc w:val="left"/>
        <w:rPr>
          <w:rStyle w:val="FontStyle21"/>
          <w:sz w:val="24"/>
          <w:szCs w:val="24"/>
        </w:rPr>
      </w:pPr>
      <w:r w:rsidRPr="00DB30DB">
        <w:rPr>
          <w:rStyle w:val="FontStyle21"/>
          <w:sz w:val="24"/>
          <w:szCs w:val="24"/>
        </w:rPr>
        <w:t>1.3.</w:t>
      </w:r>
      <w:r w:rsidRPr="00DB30DB">
        <w:rPr>
          <w:rStyle w:val="FontStyle21"/>
          <w:sz w:val="24"/>
          <w:szCs w:val="24"/>
        </w:rPr>
        <w:tab/>
        <w:t>В настоящем положении применяются следующие основные понятия:</w:t>
      </w:r>
    </w:p>
    <w:p w:rsidR="00864FCD" w:rsidRPr="00DB30DB" w:rsidRDefault="00D50888" w:rsidP="008023CB">
      <w:pPr>
        <w:pStyle w:val="Style10"/>
        <w:widowControl/>
        <w:numPr>
          <w:ilvl w:val="0"/>
          <w:numId w:val="2"/>
        </w:numPr>
        <w:tabs>
          <w:tab w:val="left" w:pos="710"/>
        </w:tabs>
        <w:spacing w:before="10" w:line="317" w:lineRule="exact"/>
        <w:ind w:left="710"/>
        <w:rPr>
          <w:rStyle w:val="FontStyle19"/>
          <w:sz w:val="24"/>
          <w:szCs w:val="24"/>
        </w:rPr>
      </w:pPr>
      <w:r w:rsidRPr="00DB30DB">
        <w:rPr>
          <w:rStyle w:val="FontStyle19"/>
          <w:sz w:val="24"/>
          <w:szCs w:val="24"/>
        </w:rPr>
        <w:t xml:space="preserve">дополнительное профессиональное образование </w:t>
      </w:r>
      <w:r w:rsidRPr="00DB30DB">
        <w:rPr>
          <w:rStyle w:val="FontStyle21"/>
          <w:sz w:val="24"/>
          <w:szCs w:val="24"/>
        </w:rPr>
        <w:t>-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посредством реализации дополнительных профессиональных программ (повышения квалификации и профессиональной переподготовки).</w:t>
      </w:r>
    </w:p>
    <w:p w:rsidR="00864FCD" w:rsidRPr="00DB30DB" w:rsidRDefault="00D50888" w:rsidP="008023CB">
      <w:pPr>
        <w:pStyle w:val="Style10"/>
        <w:widowControl/>
        <w:numPr>
          <w:ilvl w:val="0"/>
          <w:numId w:val="2"/>
        </w:numPr>
        <w:tabs>
          <w:tab w:val="left" w:pos="710"/>
        </w:tabs>
        <w:spacing w:before="14" w:line="317" w:lineRule="exact"/>
        <w:ind w:left="710"/>
        <w:rPr>
          <w:rStyle w:val="FontStyle19"/>
          <w:sz w:val="24"/>
          <w:szCs w:val="24"/>
        </w:rPr>
      </w:pPr>
      <w:r w:rsidRPr="00DB30DB">
        <w:rPr>
          <w:rStyle w:val="FontStyle19"/>
          <w:sz w:val="24"/>
          <w:szCs w:val="24"/>
        </w:rPr>
        <w:t xml:space="preserve">квалификация </w:t>
      </w:r>
      <w:r w:rsidRPr="00DB30DB">
        <w:rPr>
          <w:rStyle w:val="FontStyle21"/>
          <w:sz w:val="24"/>
          <w:szCs w:val="24"/>
        </w:rPr>
        <w:t>- уровень знаний, умений, навыков и компетенции, характеризующий подготовленность педагогических работников к выполнению определенного вида профессиональной деятельности;</w:t>
      </w:r>
    </w:p>
    <w:p w:rsidR="00864FCD" w:rsidRPr="00DB30DB" w:rsidRDefault="00D50888" w:rsidP="008023CB">
      <w:pPr>
        <w:pStyle w:val="Style10"/>
        <w:widowControl/>
        <w:numPr>
          <w:ilvl w:val="0"/>
          <w:numId w:val="2"/>
        </w:numPr>
        <w:tabs>
          <w:tab w:val="left" w:pos="710"/>
        </w:tabs>
        <w:spacing w:before="14" w:line="317" w:lineRule="exact"/>
        <w:ind w:left="710"/>
        <w:rPr>
          <w:rStyle w:val="FontStyle19"/>
          <w:sz w:val="24"/>
          <w:szCs w:val="24"/>
        </w:rPr>
      </w:pPr>
      <w:r w:rsidRPr="00DB30DB">
        <w:rPr>
          <w:rStyle w:val="FontStyle19"/>
          <w:sz w:val="24"/>
          <w:szCs w:val="24"/>
        </w:rPr>
        <w:t xml:space="preserve">модульно-накопительная система повышения квалификации </w:t>
      </w:r>
      <w:r w:rsidRPr="00DB30DB">
        <w:rPr>
          <w:rStyle w:val="FontStyle21"/>
          <w:sz w:val="24"/>
          <w:szCs w:val="24"/>
        </w:rPr>
        <w:t>- это пролонгированный, непрерывный процесс повышения квалификации специалистов, при котором педагогическим работникам школы в соответствии с их профессиональными интересами и (или) профессиональными затруднениями предоставляется возможность выбора учреждений и организаций, реализующих программы повышения квалификации; программ и содержания курсов обучения (модулей), а также удобных сроков и форм обучения;</w:t>
      </w:r>
    </w:p>
    <w:p w:rsidR="00864FCD" w:rsidRPr="00DB30DB" w:rsidRDefault="00D50888" w:rsidP="008023CB">
      <w:pPr>
        <w:pStyle w:val="Style10"/>
        <w:widowControl/>
        <w:numPr>
          <w:ilvl w:val="0"/>
          <w:numId w:val="2"/>
        </w:numPr>
        <w:tabs>
          <w:tab w:val="left" w:pos="710"/>
        </w:tabs>
        <w:spacing w:before="10" w:line="317" w:lineRule="exact"/>
        <w:ind w:left="710"/>
        <w:rPr>
          <w:rStyle w:val="FontStyle19"/>
          <w:sz w:val="24"/>
          <w:szCs w:val="24"/>
        </w:rPr>
      </w:pPr>
      <w:r w:rsidRPr="00DB30DB">
        <w:rPr>
          <w:rStyle w:val="FontStyle19"/>
          <w:sz w:val="24"/>
          <w:szCs w:val="24"/>
        </w:rPr>
        <w:t xml:space="preserve">персонифицированная программа повышения квалификации </w:t>
      </w:r>
      <w:r w:rsidRPr="00DB30DB">
        <w:rPr>
          <w:rStyle w:val="FontStyle21"/>
          <w:sz w:val="24"/>
          <w:szCs w:val="24"/>
        </w:rPr>
        <w:t>- комплекс адресных (индивидуальных) мероприятий, направленный на реализацию идеи дополнительного профессионального образования педагогических работников,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с целью решения задач, поставленных перед образовательной организацией Программой разви</w:t>
      </w:r>
      <w:r w:rsidR="003204C4">
        <w:rPr>
          <w:rStyle w:val="FontStyle21"/>
          <w:sz w:val="24"/>
          <w:szCs w:val="24"/>
        </w:rPr>
        <w:t>тия МБОУ –Долботовская СОШ</w:t>
      </w:r>
      <w:r w:rsidRPr="00DB30DB">
        <w:rPr>
          <w:rStyle w:val="FontStyle21"/>
          <w:sz w:val="24"/>
          <w:szCs w:val="24"/>
        </w:rPr>
        <w:t>;</w:t>
      </w:r>
    </w:p>
    <w:p w:rsidR="00864FCD" w:rsidRPr="00DB30DB" w:rsidRDefault="00D50888" w:rsidP="008023CB">
      <w:pPr>
        <w:pStyle w:val="Style10"/>
        <w:widowControl/>
        <w:numPr>
          <w:ilvl w:val="0"/>
          <w:numId w:val="2"/>
        </w:numPr>
        <w:tabs>
          <w:tab w:val="left" w:pos="710"/>
        </w:tabs>
        <w:spacing w:before="14" w:line="317" w:lineRule="exact"/>
        <w:ind w:left="710"/>
        <w:rPr>
          <w:rStyle w:val="FontStyle19"/>
          <w:sz w:val="24"/>
          <w:szCs w:val="24"/>
        </w:rPr>
      </w:pPr>
      <w:r w:rsidRPr="00DB30DB">
        <w:rPr>
          <w:rStyle w:val="FontStyle19"/>
          <w:sz w:val="24"/>
          <w:szCs w:val="24"/>
        </w:rPr>
        <w:lastRenderedPageBreak/>
        <w:t xml:space="preserve">индивидуальная образовательная траектория </w:t>
      </w:r>
      <w:r w:rsidRPr="00DB30DB">
        <w:rPr>
          <w:rStyle w:val="FontStyle21"/>
          <w:sz w:val="24"/>
          <w:szCs w:val="24"/>
        </w:rPr>
        <w:t>- совокупность дополнительных профессиональных образовательных программ и (или) образовательных модулей, выбранных персонально педагогическим работником для их освоения в рамках сетевого взаимодействия обучающих организаций, реализующих дополнительные профессиональные образовательные программы;</w:t>
      </w:r>
    </w:p>
    <w:p w:rsidR="00864FCD" w:rsidRPr="00DB30DB" w:rsidRDefault="00D50888">
      <w:pPr>
        <w:pStyle w:val="Style9"/>
        <w:widowControl/>
        <w:rPr>
          <w:rStyle w:val="FontStyle21"/>
          <w:sz w:val="24"/>
          <w:szCs w:val="24"/>
        </w:rPr>
      </w:pPr>
      <w:r w:rsidRPr="00DB30DB">
        <w:rPr>
          <w:rStyle w:val="FontStyle21"/>
          <w:sz w:val="24"/>
          <w:szCs w:val="24"/>
        </w:rPr>
        <w:t>Иные понятия, используемые в настоящем положении, применяются в значениях, определенных Законом.</w:t>
      </w:r>
    </w:p>
    <w:p w:rsidR="00864FCD" w:rsidRPr="00DB30DB" w:rsidRDefault="00D50888">
      <w:pPr>
        <w:pStyle w:val="Style11"/>
        <w:widowControl/>
        <w:tabs>
          <w:tab w:val="left" w:pos="1085"/>
        </w:tabs>
        <w:spacing w:before="53" w:line="317" w:lineRule="exact"/>
        <w:rPr>
          <w:rStyle w:val="FontStyle21"/>
          <w:sz w:val="24"/>
          <w:szCs w:val="24"/>
        </w:rPr>
      </w:pPr>
      <w:r w:rsidRPr="00DB30DB">
        <w:rPr>
          <w:rStyle w:val="FontStyle21"/>
          <w:sz w:val="24"/>
          <w:szCs w:val="24"/>
        </w:rPr>
        <w:t>1.4.</w:t>
      </w:r>
      <w:r w:rsidRPr="00DB30DB">
        <w:rPr>
          <w:rStyle w:val="FontStyle21"/>
          <w:sz w:val="24"/>
          <w:szCs w:val="24"/>
        </w:rPr>
        <w:tab/>
        <w:t xml:space="preserve">организация предоставления дополнительного профессионального </w:t>
      </w:r>
      <w:r w:rsidR="003204C4">
        <w:rPr>
          <w:rStyle w:val="FontStyle21"/>
          <w:sz w:val="24"/>
          <w:szCs w:val="24"/>
        </w:rPr>
        <w:t>образования -</w:t>
      </w:r>
      <w:r w:rsidR="003204C4">
        <w:rPr>
          <w:rStyle w:val="FontStyle21"/>
          <w:sz w:val="24"/>
          <w:szCs w:val="24"/>
        </w:rPr>
        <w:br/>
        <w:t>деятельность МБОУ-Долботовская</w:t>
      </w:r>
      <w:r w:rsidR="0012011C" w:rsidRPr="00DB30DB">
        <w:rPr>
          <w:rStyle w:val="FontStyle21"/>
          <w:sz w:val="24"/>
          <w:szCs w:val="24"/>
        </w:rPr>
        <w:t xml:space="preserve"> СОШ</w:t>
      </w:r>
      <w:r w:rsidRPr="00DB30DB">
        <w:rPr>
          <w:rStyle w:val="FontStyle21"/>
          <w:sz w:val="24"/>
          <w:szCs w:val="24"/>
        </w:rPr>
        <w:t xml:space="preserve"> по обеспечению дополнительного</w:t>
      </w:r>
      <w:r w:rsidRPr="00DB30DB">
        <w:rPr>
          <w:rStyle w:val="FontStyle21"/>
          <w:sz w:val="24"/>
          <w:szCs w:val="24"/>
        </w:rPr>
        <w:br/>
        <w:t>профессионального образования, осуществляемая в целях обеспечения реализации права</w:t>
      </w:r>
      <w:r w:rsidRPr="00DB30DB">
        <w:rPr>
          <w:rStyle w:val="FontStyle21"/>
          <w:sz w:val="24"/>
          <w:szCs w:val="24"/>
        </w:rPr>
        <w:br/>
        <w:t>педагогических работников на получение дополнительного профессионального образования;</w:t>
      </w:r>
    </w:p>
    <w:p w:rsidR="00864FCD" w:rsidRPr="00DB30DB" w:rsidRDefault="00D50888">
      <w:pPr>
        <w:pStyle w:val="Style11"/>
        <w:widowControl/>
        <w:tabs>
          <w:tab w:val="left" w:pos="1008"/>
        </w:tabs>
        <w:spacing w:line="317" w:lineRule="exact"/>
        <w:rPr>
          <w:rStyle w:val="FontStyle21"/>
          <w:sz w:val="24"/>
          <w:szCs w:val="24"/>
        </w:rPr>
      </w:pPr>
      <w:r w:rsidRPr="00DB30DB">
        <w:rPr>
          <w:rStyle w:val="FontStyle21"/>
          <w:sz w:val="24"/>
          <w:szCs w:val="24"/>
        </w:rPr>
        <w:t>1.5.</w:t>
      </w:r>
      <w:r w:rsidRPr="00DB30DB">
        <w:rPr>
          <w:rStyle w:val="FontStyle21"/>
          <w:sz w:val="24"/>
          <w:szCs w:val="24"/>
        </w:rPr>
        <w:tab/>
        <w:t>При организации дополнительного профессионального образования педагогических</w:t>
      </w:r>
      <w:r w:rsidRPr="00DB30DB">
        <w:rPr>
          <w:rStyle w:val="FontStyle21"/>
          <w:sz w:val="24"/>
          <w:szCs w:val="24"/>
        </w:rPr>
        <w:br/>
        <w:t>работников администрация руководствуется следующими принципами:</w:t>
      </w:r>
    </w:p>
    <w:p w:rsidR="00864FCD" w:rsidRPr="00DB30DB" w:rsidRDefault="00D50888" w:rsidP="008023CB">
      <w:pPr>
        <w:pStyle w:val="Style10"/>
        <w:widowControl/>
        <w:numPr>
          <w:ilvl w:val="0"/>
          <w:numId w:val="3"/>
        </w:numPr>
        <w:tabs>
          <w:tab w:val="left" w:pos="720"/>
        </w:tabs>
        <w:spacing w:before="14" w:line="317" w:lineRule="exact"/>
        <w:ind w:left="720" w:hanging="355"/>
        <w:jc w:val="left"/>
        <w:rPr>
          <w:rStyle w:val="FontStyle21"/>
          <w:sz w:val="24"/>
          <w:szCs w:val="24"/>
        </w:rPr>
      </w:pPr>
      <w:r w:rsidRPr="00DB30DB">
        <w:rPr>
          <w:rStyle w:val="FontStyle21"/>
          <w:sz w:val="24"/>
          <w:szCs w:val="24"/>
        </w:rPr>
        <w:t>непрерывности     дополнительного профессионального образования педагогических работников;</w:t>
      </w:r>
    </w:p>
    <w:p w:rsidR="00864FCD" w:rsidRPr="00DB30DB" w:rsidRDefault="00D50888" w:rsidP="008023CB">
      <w:pPr>
        <w:pStyle w:val="Style10"/>
        <w:widowControl/>
        <w:numPr>
          <w:ilvl w:val="0"/>
          <w:numId w:val="3"/>
        </w:numPr>
        <w:tabs>
          <w:tab w:val="left" w:pos="720"/>
        </w:tabs>
        <w:spacing w:before="14" w:line="322" w:lineRule="exact"/>
        <w:ind w:left="720" w:hanging="355"/>
        <w:jc w:val="left"/>
        <w:rPr>
          <w:rStyle w:val="FontStyle21"/>
          <w:sz w:val="24"/>
          <w:szCs w:val="24"/>
        </w:rPr>
      </w:pPr>
      <w:r w:rsidRPr="00DB30DB">
        <w:rPr>
          <w:rStyle w:val="FontStyle21"/>
          <w:sz w:val="24"/>
          <w:szCs w:val="24"/>
        </w:rPr>
        <w:t>обеспечение  права  педагогических  работников     на  получение  дополнительного профессионального образования и недопустимость дискриминации;</w:t>
      </w:r>
    </w:p>
    <w:p w:rsidR="00864FCD" w:rsidRPr="00DB30DB" w:rsidRDefault="00D50888" w:rsidP="008023CB">
      <w:pPr>
        <w:pStyle w:val="Style10"/>
        <w:widowControl/>
        <w:numPr>
          <w:ilvl w:val="0"/>
          <w:numId w:val="3"/>
        </w:numPr>
        <w:tabs>
          <w:tab w:val="left" w:pos="720"/>
        </w:tabs>
        <w:spacing w:before="10" w:line="322" w:lineRule="exact"/>
        <w:ind w:left="720" w:hanging="355"/>
        <w:jc w:val="left"/>
        <w:rPr>
          <w:rStyle w:val="FontStyle21"/>
          <w:sz w:val="24"/>
          <w:szCs w:val="24"/>
        </w:rPr>
      </w:pPr>
      <w:r w:rsidRPr="00DB30DB">
        <w:rPr>
          <w:rStyle w:val="FontStyle21"/>
          <w:sz w:val="24"/>
          <w:szCs w:val="24"/>
        </w:rPr>
        <w:t>равного отношения к личности работников (отдельная личность, её права, интересы и потребности ставятся на ведущее место);</w:t>
      </w:r>
    </w:p>
    <w:p w:rsidR="00864FCD" w:rsidRPr="00DB30DB" w:rsidRDefault="00D50888" w:rsidP="008023CB">
      <w:pPr>
        <w:pStyle w:val="Style10"/>
        <w:widowControl/>
        <w:numPr>
          <w:ilvl w:val="0"/>
          <w:numId w:val="3"/>
        </w:numPr>
        <w:tabs>
          <w:tab w:val="left" w:pos="720"/>
        </w:tabs>
        <w:spacing w:before="14" w:line="322" w:lineRule="exact"/>
        <w:ind w:left="720" w:hanging="355"/>
        <w:jc w:val="left"/>
        <w:rPr>
          <w:rStyle w:val="FontStyle21"/>
          <w:sz w:val="24"/>
          <w:szCs w:val="24"/>
        </w:rPr>
      </w:pPr>
      <w:r w:rsidRPr="00DB30DB">
        <w:rPr>
          <w:rStyle w:val="FontStyle21"/>
          <w:sz w:val="24"/>
          <w:szCs w:val="24"/>
        </w:rPr>
        <w:t>модульного построения (ориентация на проблемно-ориентированные курсы, мобильно трансформируемые в зависимости от потребностей работников);</w:t>
      </w:r>
    </w:p>
    <w:p w:rsidR="00864FCD" w:rsidRPr="00DB30DB" w:rsidRDefault="00D50888" w:rsidP="008023CB">
      <w:pPr>
        <w:pStyle w:val="Style10"/>
        <w:widowControl/>
        <w:numPr>
          <w:ilvl w:val="0"/>
          <w:numId w:val="3"/>
        </w:numPr>
        <w:tabs>
          <w:tab w:val="left" w:pos="720"/>
        </w:tabs>
        <w:spacing w:before="5" w:line="322" w:lineRule="exact"/>
        <w:ind w:left="365" w:firstLine="0"/>
        <w:jc w:val="left"/>
        <w:rPr>
          <w:rStyle w:val="FontStyle21"/>
          <w:sz w:val="24"/>
          <w:szCs w:val="24"/>
        </w:rPr>
      </w:pPr>
      <w:r w:rsidRPr="00DB30DB">
        <w:rPr>
          <w:rStyle w:val="FontStyle21"/>
          <w:sz w:val="24"/>
          <w:szCs w:val="24"/>
        </w:rPr>
        <w:t>согласования интересов организации и работников;</w:t>
      </w:r>
    </w:p>
    <w:p w:rsidR="00864FCD" w:rsidRPr="00DB30DB" w:rsidRDefault="00D50888" w:rsidP="008023CB">
      <w:pPr>
        <w:pStyle w:val="Style10"/>
        <w:widowControl/>
        <w:numPr>
          <w:ilvl w:val="0"/>
          <w:numId w:val="3"/>
        </w:numPr>
        <w:tabs>
          <w:tab w:val="left" w:pos="720"/>
        </w:tabs>
        <w:spacing w:before="10" w:line="322" w:lineRule="exact"/>
        <w:ind w:left="720" w:hanging="355"/>
        <w:jc w:val="left"/>
        <w:rPr>
          <w:rStyle w:val="FontStyle21"/>
          <w:sz w:val="24"/>
          <w:szCs w:val="24"/>
        </w:rPr>
      </w:pPr>
      <w:r w:rsidRPr="00DB30DB">
        <w:rPr>
          <w:rStyle w:val="FontStyle21"/>
          <w:sz w:val="24"/>
          <w:szCs w:val="24"/>
        </w:rPr>
        <w:t>свобода выбора дополнительной профессиональной программы согласно склонностям и потребностям.</w:t>
      </w:r>
    </w:p>
    <w:p w:rsidR="00864FCD" w:rsidRPr="00DB30DB" w:rsidRDefault="00864FCD">
      <w:pPr>
        <w:pStyle w:val="Style7"/>
        <w:widowControl/>
        <w:spacing w:line="240" w:lineRule="exact"/>
        <w:jc w:val="both"/>
      </w:pPr>
    </w:p>
    <w:p w:rsidR="00864FCD" w:rsidRPr="00DB30DB" w:rsidRDefault="00D50888">
      <w:pPr>
        <w:pStyle w:val="Style7"/>
        <w:widowControl/>
        <w:spacing w:before="134"/>
        <w:jc w:val="both"/>
        <w:rPr>
          <w:rStyle w:val="FontStyle20"/>
          <w:sz w:val="24"/>
          <w:szCs w:val="24"/>
        </w:rPr>
      </w:pPr>
      <w:r w:rsidRPr="00DB30DB">
        <w:rPr>
          <w:rStyle w:val="FontStyle20"/>
          <w:sz w:val="24"/>
          <w:szCs w:val="24"/>
        </w:rPr>
        <w:t>II. Порядок организации дополнительного профессионального образования работников</w:t>
      </w:r>
    </w:p>
    <w:p w:rsidR="00864FCD" w:rsidRPr="00DB30DB" w:rsidRDefault="00D50888">
      <w:pPr>
        <w:pStyle w:val="Style8"/>
        <w:widowControl/>
        <w:tabs>
          <w:tab w:val="left" w:pos="1382"/>
        </w:tabs>
        <w:spacing w:before="202"/>
        <w:ind w:firstLine="706"/>
        <w:rPr>
          <w:rStyle w:val="FontStyle21"/>
          <w:sz w:val="24"/>
          <w:szCs w:val="24"/>
        </w:rPr>
      </w:pPr>
      <w:r w:rsidRPr="00DB30DB">
        <w:rPr>
          <w:rStyle w:val="FontStyle21"/>
          <w:sz w:val="24"/>
          <w:szCs w:val="24"/>
        </w:rPr>
        <w:t>2.1.</w:t>
      </w:r>
      <w:r w:rsidRPr="00DB30DB">
        <w:rPr>
          <w:rStyle w:val="FontStyle21"/>
          <w:sz w:val="24"/>
          <w:szCs w:val="24"/>
        </w:rPr>
        <w:tab/>
        <w:t>В школе разрабатывается график получения педагогическими работниками</w:t>
      </w:r>
      <w:r w:rsidRPr="00DB30DB">
        <w:rPr>
          <w:rStyle w:val="FontStyle21"/>
          <w:sz w:val="24"/>
          <w:szCs w:val="24"/>
        </w:rPr>
        <w:br/>
        <w:t>дополнительного профессионального образования. График разрабатывает или обеспечивает его</w:t>
      </w:r>
      <w:r w:rsidRPr="00DB30DB">
        <w:rPr>
          <w:rStyle w:val="FontStyle21"/>
          <w:sz w:val="24"/>
          <w:szCs w:val="24"/>
        </w:rPr>
        <w:br/>
        <w:t>разработку должностное лицо, в обязанности которого входит выполнение данной работы.</w:t>
      </w:r>
    </w:p>
    <w:p w:rsidR="00864FCD" w:rsidRPr="00DB30DB" w:rsidRDefault="00D50888">
      <w:pPr>
        <w:pStyle w:val="Style8"/>
        <w:widowControl/>
        <w:tabs>
          <w:tab w:val="left" w:pos="1474"/>
        </w:tabs>
        <w:ind w:firstLine="701"/>
        <w:rPr>
          <w:rStyle w:val="FontStyle21"/>
          <w:sz w:val="24"/>
          <w:szCs w:val="24"/>
        </w:rPr>
      </w:pPr>
      <w:r w:rsidRPr="00DB30DB">
        <w:rPr>
          <w:rStyle w:val="FontStyle21"/>
          <w:sz w:val="24"/>
          <w:szCs w:val="24"/>
        </w:rPr>
        <w:t>2.2.</w:t>
      </w:r>
      <w:r w:rsidRPr="00DB30DB">
        <w:rPr>
          <w:rStyle w:val="FontStyle21"/>
          <w:sz w:val="24"/>
          <w:szCs w:val="24"/>
        </w:rPr>
        <w:tab/>
        <w:t>График разрабатывается по форме, прилагаемой к данному Положению</w:t>
      </w:r>
      <w:r w:rsidRPr="00DB30DB">
        <w:rPr>
          <w:rStyle w:val="FontStyle21"/>
          <w:sz w:val="24"/>
          <w:szCs w:val="24"/>
        </w:rPr>
        <w:br/>
        <w:t>(приложение 1).</w:t>
      </w:r>
    </w:p>
    <w:p w:rsidR="00864FCD" w:rsidRPr="00DB30DB" w:rsidRDefault="00D50888">
      <w:pPr>
        <w:pStyle w:val="Style8"/>
        <w:widowControl/>
        <w:tabs>
          <w:tab w:val="left" w:pos="1325"/>
        </w:tabs>
        <w:ind w:firstLine="701"/>
        <w:rPr>
          <w:rStyle w:val="FontStyle21"/>
          <w:sz w:val="24"/>
          <w:szCs w:val="24"/>
        </w:rPr>
      </w:pPr>
      <w:r w:rsidRPr="00DB30DB">
        <w:rPr>
          <w:rStyle w:val="FontStyle21"/>
          <w:sz w:val="24"/>
          <w:szCs w:val="24"/>
        </w:rPr>
        <w:t>2.3.</w:t>
      </w:r>
      <w:r w:rsidRPr="00DB30DB">
        <w:rPr>
          <w:rStyle w:val="FontStyle21"/>
          <w:sz w:val="24"/>
          <w:szCs w:val="24"/>
        </w:rPr>
        <w:tab/>
        <w:t>Разработчик(и) графика руководствуются следующими основаниями при</w:t>
      </w:r>
      <w:r w:rsidRPr="00DB30DB">
        <w:rPr>
          <w:rStyle w:val="FontStyle21"/>
          <w:sz w:val="24"/>
          <w:szCs w:val="24"/>
        </w:rPr>
        <w:br/>
        <w:t>определении:</w:t>
      </w:r>
    </w:p>
    <w:p w:rsidR="00864FCD" w:rsidRPr="00DB30DB" w:rsidRDefault="00D50888">
      <w:pPr>
        <w:pStyle w:val="Style11"/>
        <w:widowControl/>
        <w:tabs>
          <w:tab w:val="left" w:pos="1378"/>
        </w:tabs>
        <w:spacing w:line="317" w:lineRule="exact"/>
        <w:ind w:left="710" w:firstLine="0"/>
        <w:jc w:val="left"/>
        <w:rPr>
          <w:rStyle w:val="FontStyle21"/>
          <w:sz w:val="24"/>
          <w:szCs w:val="24"/>
        </w:rPr>
      </w:pPr>
      <w:r w:rsidRPr="00DB30DB">
        <w:rPr>
          <w:rStyle w:val="FontStyle21"/>
          <w:sz w:val="24"/>
          <w:szCs w:val="24"/>
        </w:rPr>
        <w:t>2.3.1.</w:t>
      </w:r>
      <w:r w:rsidRPr="00DB30DB">
        <w:rPr>
          <w:rStyle w:val="FontStyle21"/>
          <w:sz w:val="24"/>
          <w:szCs w:val="24"/>
        </w:rPr>
        <w:tab/>
        <w:t>Очередности обучения педагогических работников (приоритетно):</w:t>
      </w:r>
    </w:p>
    <w:p w:rsidR="00864FCD" w:rsidRPr="00DB30DB" w:rsidRDefault="00D50888">
      <w:pPr>
        <w:pStyle w:val="Style13"/>
        <w:widowControl/>
        <w:spacing w:line="317" w:lineRule="exact"/>
        <w:rPr>
          <w:rStyle w:val="FontStyle21"/>
          <w:sz w:val="24"/>
          <w:szCs w:val="24"/>
        </w:rPr>
      </w:pPr>
      <w:r w:rsidRPr="00DB30DB">
        <w:rPr>
          <w:rStyle w:val="FontStyle21"/>
          <w:sz w:val="24"/>
          <w:szCs w:val="24"/>
        </w:rPr>
        <w:t>2.3.1.1. необходимостью обучения педагогических работников не менее 1 раза в три года по приоритетным направлениям повышения квалификации, определенными документами федерального и регионального уровней, соответствия уровня квалификации педагогических работников квалификационным характеристикам;</w:t>
      </w:r>
    </w:p>
    <w:p w:rsidR="00864FCD" w:rsidRPr="00DB30DB" w:rsidRDefault="00D50888" w:rsidP="008023CB">
      <w:pPr>
        <w:pStyle w:val="Style8"/>
        <w:widowControl/>
        <w:numPr>
          <w:ilvl w:val="0"/>
          <w:numId w:val="4"/>
        </w:numPr>
        <w:tabs>
          <w:tab w:val="left" w:pos="1685"/>
        </w:tabs>
        <w:ind w:firstLine="701"/>
        <w:rPr>
          <w:rStyle w:val="FontStyle21"/>
          <w:sz w:val="24"/>
          <w:szCs w:val="24"/>
        </w:rPr>
      </w:pPr>
      <w:r w:rsidRPr="00DB30DB">
        <w:rPr>
          <w:rStyle w:val="FontStyle21"/>
          <w:sz w:val="24"/>
          <w:szCs w:val="24"/>
        </w:rPr>
        <w:t>необходимостью оказания методической и научно-методической поддержки педагогическим работникам, имеющим профессиональные затруднения, которые не позволяют им выполнять трудовые обязанности с должным качеством (определяется на основании соответствующих исследований);</w:t>
      </w:r>
    </w:p>
    <w:p w:rsidR="00864FCD" w:rsidRPr="00DB30DB" w:rsidRDefault="00D50888" w:rsidP="008023CB">
      <w:pPr>
        <w:pStyle w:val="Style8"/>
        <w:widowControl/>
        <w:numPr>
          <w:ilvl w:val="0"/>
          <w:numId w:val="4"/>
        </w:numPr>
        <w:tabs>
          <w:tab w:val="left" w:pos="1685"/>
        </w:tabs>
        <w:ind w:firstLine="701"/>
        <w:rPr>
          <w:rStyle w:val="FontStyle21"/>
          <w:sz w:val="24"/>
          <w:szCs w:val="24"/>
        </w:rPr>
      </w:pPr>
      <w:r w:rsidRPr="00DB30DB">
        <w:rPr>
          <w:rStyle w:val="FontStyle21"/>
          <w:sz w:val="24"/>
          <w:szCs w:val="24"/>
        </w:rPr>
        <w:lastRenderedPageBreak/>
        <w:t>необходимостью оказания методической и научно-методической поддержки педагогическим работникам, имеющим профессиональные потребности в освоении современных образовательных технологий .</w:t>
      </w:r>
    </w:p>
    <w:p w:rsidR="00864FCD" w:rsidRPr="00DB30DB" w:rsidRDefault="00D50888">
      <w:pPr>
        <w:pStyle w:val="Style8"/>
        <w:widowControl/>
        <w:tabs>
          <w:tab w:val="left" w:pos="1498"/>
        </w:tabs>
        <w:ind w:firstLine="701"/>
        <w:rPr>
          <w:rStyle w:val="FontStyle21"/>
          <w:sz w:val="24"/>
          <w:szCs w:val="24"/>
        </w:rPr>
      </w:pPr>
      <w:r w:rsidRPr="00DB30DB">
        <w:rPr>
          <w:rStyle w:val="FontStyle21"/>
          <w:sz w:val="24"/>
          <w:szCs w:val="24"/>
        </w:rPr>
        <w:t>2.3.2.</w:t>
      </w:r>
      <w:r w:rsidRPr="00DB30DB">
        <w:rPr>
          <w:rStyle w:val="FontStyle21"/>
          <w:sz w:val="24"/>
          <w:szCs w:val="24"/>
        </w:rPr>
        <w:tab/>
        <w:t>видов дополнительных профессиональных программ, форм и технологий их</w:t>
      </w:r>
      <w:r w:rsidRPr="00DB30DB">
        <w:rPr>
          <w:rStyle w:val="FontStyle21"/>
          <w:sz w:val="24"/>
          <w:szCs w:val="24"/>
        </w:rPr>
        <w:br/>
        <w:t>освоения педагогическими работниками.</w:t>
      </w:r>
    </w:p>
    <w:p w:rsidR="00864FCD" w:rsidRPr="00DB30DB" w:rsidRDefault="00D50888">
      <w:pPr>
        <w:pStyle w:val="Style13"/>
        <w:widowControl/>
        <w:spacing w:line="317" w:lineRule="exact"/>
        <w:rPr>
          <w:rStyle w:val="FontStyle21"/>
          <w:sz w:val="24"/>
          <w:szCs w:val="24"/>
        </w:rPr>
      </w:pPr>
      <w:r w:rsidRPr="00DB30DB">
        <w:rPr>
          <w:rStyle w:val="FontStyle21"/>
          <w:sz w:val="24"/>
          <w:szCs w:val="24"/>
        </w:rPr>
        <w:t>2.3.2.1. наличием образовательных потребностей педагогов к освоению современных образовательных технологий обучения, получения универсальных знаний и потребностей преодоления профессиональных затруднений;</w:t>
      </w:r>
    </w:p>
    <w:p w:rsidR="00864FCD" w:rsidRPr="00DB30DB" w:rsidRDefault="00D50888">
      <w:pPr>
        <w:pStyle w:val="Style8"/>
        <w:widowControl/>
        <w:tabs>
          <w:tab w:val="left" w:pos="1877"/>
        </w:tabs>
        <w:spacing w:before="53"/>
        <w:ind w:firstLine="701"/>
        <w:rPr>
          <w:rStyle w:val="FontStyle21"/>
          <w:sz w:val="24"/>
          <w:szCs w:val="24"/>
        </w:rPr>
      </w:pPr>
      <w:r w:rsidRPr="00DB30DB">
        <w:rPr>
          <w:rStyle w:val="FontStyle21"/>
          <w:sz w:val="24"/>
          <w:szCs w:val="24"/>
        </w:rPr>
        <w:t>2.3.2.2.</w:t>
      </w:r>
      <w:r w:rsidRPr="00DB30DB">
        <w:rPr>
          <w:rStyle w:val="FontStyle21"/>
          <w:sz w:val="24"/>
          <w:szCs w:val="24"/>
        </w:rPr>
        <w:tab/>
        <w:t>необходимостью эффективного расходования ресурсов (финансовых,</w:t>
      </w:r>
      <w:r w:rsidRPr="00DB30DB">
        <w:rPr>
          <w:rStyle w:val="FontStyle21"/>
          <w:sz w:val="24"/>
          <w:szCs w:val="24"/>
        </w:rPr>
        <w:br/>
        <w:t>временных, материально-технических, организационных) при организации дополнительного</w:t>
      </w:r>
      <w:r w:rsidRPr="00DB30DB">
        <w:rPr>
          <w:rStyle w:val="FontStyle21"/>
          <w:sz w:val="24"/>
          <w:szCs w:val="24"/>
        </w:rPr>
        <w:br/>
        <w:t>профессионального образования педагогических работников;</w:t>
      </w:r>
    </w:p>
    <w:p w:rsidR="00864FCD" w:rsidRPr="00DB30DB" w:rsidRDefault="00D50888">
      <w:pPr>
        <w:pStyle w:val="Style8"/>
        <w:widowControl/>
        <w:tabs>
          <w:tab w:val="left" w:pos="1574"/>
        </w:tabs>
        <w:ind w:firstLine="701"/>
        <w:rPr>
          <w:rStyle w:val="FontStyle21"/>
          <w:sz w:val="24"/>
          <w:szCs w:val="24"/>
        </w:rPr>
      </w:pPr>
      <w:r w:rsidRPr="00DB30DB">
        <w:rPr>
          <w:rStyle w:val="FontStyle21"/>
          <w:sz w:val="24"/>
          <w:szCs w:val="24"/>
        </w:rPr>
        <w:t>2.3.2.3.</w:t>
      </w:r>
      <w:r w:rsidRPr="00DB30DB">
        <w:rPr>
          <w:rStyle w:val="FontStyle21"/>
          <w:sz w:val="24"/>
          <w:szCs w:val="24"/>
        </w:rPr>
        <w:tab/>
        <w:t>желанием работников получать дополнительное профессиональное образование</w:t>
      </w:r>
      <w:r w:rsidRPr="00DB30DB">
        <w:rPr>
          <w:rStyle w:val="FontStyle21"/>
          <w:sz w:val="24"/>
          <w:szCs w:val="24"/>
        </w:rPr>
        <w:br/>
        <w:t>в различных формах, в том числе электронного обучения и с использованием дистанционных</w:t>
      </w:r>
      <w:r w:rsidRPr="00DB30DB">
        <w:rPr>
          <w:rStyle w:val="FontStyle21"/>
          <w:sz w:val="24"/>
          <w:szCs w:val="24"/>
        </w:rPr>
        <w:br/>
        <w:t>образовательных технологий обучения.</w:t>
      </w:r>
    </w:p>
    <w:p w:rsidR="00864FCD" w:rsidRPr="00DB30DB" w:rsidRDefault="00D50888">
      <w:pPr>
        <w:pStyle w:val="Style13"/>
        <w:widowControl/>
        <w:spacing w:line="317" w:lineRule="exact"/>
        <w:ind w:firstLine="706"/>
        <w:rPr>
          <w:rStyle w:val="FontStyle21"/>
          <w:sz w:val="24"/>
          <w:szCs w:val="24"/>
        </w:rPr>
      </w:pPr>
      <w:r w:rsidRPr="00DB30DB">
        <w:rPr>
          <w:rStyle w:val="FontStyle21"/>
          <w:sz w:val="24"/>
          <w:szCs w:val="24"/>
        </w:rPr>
        <w:t>2.3.3. Источниками финансирования дополнительного профессионального образования работников:</w:t>
      </w:r>
    </w:p>
    <w:p w:rsidR="00864FCD" w:rsidRPr="00DB30DB" w:rsidRDefault="00D50888">
      <w:pPr>
        <w:pStyle w:val="Style8"/>
        <w:widowControl/>
        <w:tabs>
          <w:tab w:val="left" w:pos="1555"/>
        </w:tabs>
        <w:ind w:left="710" w:firstLine="0"/>
        <w:jc w:val="left"/>
        <w:rPr>
          <w:rStyle w:val="FontStyle21"/>
          <w:sz w:val="24"/>
          <w:szCs w:val="24"/>
        </w:rPr>
      </w:pPr>
      <w:r w:rsidRPr="00DB30DB">
        <w:rPr>
          <w:rStyle w:val="FontStyle21"/>
          <w:sz w:val="24"/>
          <w:szCs w:val="24"/>
        </w:rPr>
        <w:t>2.3.3.1.</w:t>
      </w:r>
      <w:r w:rsidRPr="00DB30DB">
        <w:rPr>
          <w:rStyle w:val="FontStyle21"/>
          <w:sz w:val="24"/>
          <w:szCs w:val="24"/>
        </w:rPr>
        <w:tab/>
        <w:t>объемами финансирования в различных источниках;</w:t>
      </w:r>
    </w:p>
    <w:p w:rsidR="00864FCD" w:rsidRPr="00DB30DB" w:rsidRDefault="00D50888">
      <w:pPr>
        <w:pStyle w:val="Style8"/>
        <w:widowControl/>
        <w:tabs>
          <w:tab w:val="left" w:pos="1550"/>
        </w:tabs>
        <w:ind w:firstLine="706"/>
        <w:rPr>
          <w:rStyle w:val="FontStyle21"/>
          <w:sz w:val="24"/>
          <w:szCs w:val="24"/>
        </w:rPr>
      </w:pPr>
      <w:r w:rsidRPr="00DB30DB">
        <w:rPr>
          <w:rStyle w:val="FontStyle21"/>
          <w:sz w:val="24"/>
          <w:szCs w:val="24"/>
        </w:rPr>
        <w:t>2.3.3.2.</w:t>
      </w:r>
      <w:r w:rsidRPr="00DB30DB">
        <w:rPr>
          <w:rStyle w:val="FontStyle21"/>
          <w:sz w:val="24"/>
          <w:szCs w:val="24"/>
        </w:rPr>
        <w:tab/>
        <w:t>необходимостью максимального использования внешних ресурсов (источников</w:t>
      </w:r>
      <w:r w:rsidRPr="00DB30DB">
        <w:rPr>
          <w:rStyle w:val="FontStyle21"/>
          <w:sz w:val="24"/>
          <w:szCs w:val="24"/>
        </w:rPr>
        <w:br/>
        <w:t>финансирования) для организации дополнительного профессионального образования</w:t>
      </w:r>
      <w:r w:rsidRPr="00DB30DB">
        <w:rPr>
          <w:rStyle w:val="FontStyle21"/>
          <w:sz w:val="24"/>
          <w:szCs w:val="24"/>
        </w:rPr>
        <w:br/>
        <w:t>работников по направлениям, обозначенным в пп. 2.3.1.1, 2. 3.1.2 настоящего Положения;</w:t>
      </w:r>
    </w:p>
    <w:p w:rsidR="00864FCD" w:rsidRPr="00DB30DB" w:rsidRDefault="00D50888">
      <w:pPr>
        <w:pStyle w:val="Style8"/>
        <w:widowControl/>
        <w:tabs>
          <w:tab w:val="left" w:pos="1738"/>
        </w:tabs>
        <w:ind w:firstLine="701"/>
        <w:rPr>
          <w:rStyle w:val="FontStyle21"/>
          <w:sz w:val="24"/>
          <w:szCs w:val="24"/>
        </w:rPr>
      </w:pPr>
      <w:r w:rsidRPr="00DB30DB">
        <w:rPr>
          <w:rStyle w:val="FontStyle21"/>
          <w:sz w:val="24"/>
          <w:szCs w:val="24"/>
        </w:rPr>
        <w:t>2.3.3.3.</w:t>
      </w:r>
      <w:r w:rsidRPr="00DB30DB">
        <w:rPr>
          <w:rStyle w:val="FontStyle21"/>
          <w:sz w:val="24"/>
          <w:szCs w:val="24"/>
        </w:rPr>
        <w:tab/>
        <w:t>необходимостью использования внутренних ресурсов (источников</w:t>
      </w:r>
      <w:r w:rsidRPr="00DB30DB">
        <w:rPr>
          <w:rStyle w:val="FontStyle21"/>
          <w:sz w:val="24"/>
          <w:szCs w:val="24"/>
        </w:rPr>
        <w:br/>
        <w:t>финансирования) для достижения целей и задач развития образовательного учреждения и</w:t>
      </w:r>
      <w:r w:rsidRPr="00DB30DB">
        <w:rPr>
          <w:rStyle w:val="FontStyle21"/>
          <w:sz w:val="24"/>
          <w:szCs w:val="24"/>
        </w:rPr>
        <w:br/>
        <w:t>кадрового потенциала через формирование индивидуальной образовательной траектории</w:t>
      </w:r>
      <w:r w:rsidRPr="00DB30DB">
        <w:rPr>
          <w:rStyle w:val="FontStyle21"/>
          <w:sz w:val="24"/>
          <w:szCs w:val="24"/>
        </w:rPr>
        <w:br/>
        <w:t>педагогического работника, являющихся частью графика.</w:t>
      </w:r>
    </w:p>
    <w:p w:rsidR="00864FCD" w:rsidRPr="00DB30DB" w:rsidRDefault="00D50888" w:rsidP="008023CB">
      <w:pPr>
        <w:pStyle w:val="Style8"/>
        <w:widowControl/>
        <w:numPr>
          <w:ilvl w:val="0"/>
          <w:numId w:val="5"/>
        </w:numPr>
        <w:tabs>
          <w:tab w:val="left" w:pos="1166"/>
        </w:tabs>
        <w:ind w:firstLine="710"/>
        <w:rPr>
          <w:rStyle w:val="FontStyle21"/>
          <w:sz w:val="24"/>
          <w:szCs w:val="24"/>
        </w:rPr>
      </w:pPr>
      <w:r w:rsidRPr="00DB30DB">
        <w:rPr>
          <w:rStyle w:val="FontStyle21"/>
          <w:sz w:val="24"/>
          <w:szCs w:val="24"/>
        </w:rPr>
        <w:t>На основании потребностей в повышении квалификации и профессиональной переподготовки</w:t>
      </w:r>
      <w:r w:rsidR="003204C4">
        <w:rPr>
          <w:rStyle w:val="FontStyle21"/>
          <w:sz w:val="24"/>
          <w:szCs w:val="24"/>
        </w:rPr>
        <w:t xml:space="preserve"> педагогических работников МБОУ-Долботовская</w:t>
      </w:r>
      <w:r w:rsidR="0012011C" w:rsidRPr="00DB30DB">
        <w:rPr>
          <w:rStyle w:val="FontStyle21"/>
          <w:sz w:val="24"/>
          <w:szCs w:val="24"/>
        </w:rPr>
        <w:t xml:space="preserve"> СОШ</w:t>
      </w:r>
      <w:r w:rsidRPr="00DB30DB">
        <w:rPr>
          <w:rStyle w:val="FontStyle21"/>
          <w:sz w:val="24"/>
          <w:szCs w:val="24"/>
        </w:rPr>
        <w:t>», заключаются договора с учреждениями дополнительного профессионального образования и оформляются заявки на обучение (ежегодно);</w:t>
      </w:r>
    </w:p>
    <w:p w:rsidR="00864FCD" w:rsidRPr="00DB30DB" w:rsidRDefault="00D50888" w:rsidP="008023CB">
      <w:pPr>
        <w:pStyle w:val="Style8"/>
        <w:widowControl/>
        <w:numPr>
          <w:ilvl w:val="0"/>
          <w:numId w:val="5"/>
        </w:numPr>
        <w:tabs>
          <w:tab w:val="left" w:pos="1166"/>
        </w:tabs>
        <w:ind w:firstLine="710"/>
        <w:rPr>
          <w:rStyle w:val="FontStyle21"/>
          <w:sz w:val="24"/>
          <w:szCs w:val="24"/>
        </w:rPr>
      </w:pPr>
      <w:r w:rsidRPr="00DB30DB">
        <w:rPr>
          <w:rStyle w:val="FontStyle21"/>
          <w:sz w:val="24"/>
          <w:szCs w:val="24"/>
        </w:rPr>
        <w:t>Дополнительное профессиональное образование педагогических работников является непрерывным процессом и осуществляется в течение всего периода работы в образовательной организации.</w:t>
      </w:r>
    </w:p>
    <w:p w:rsidR="00864FCD" w:rsidRPr="00DB30DB" w:rsidRDefault="00D50888" w:rsidP="008023CB">
      <w:pPr>
        <w:pStyle w:val="Style8"/>
        <w:widowControl/>
        <w:numPr>
          <w:ilvl w:val="0"/>
          <w:numId w:val="5"/>
        </w:numPr>
        <w:tabs>
          <w:tab w:val="left" w:pos="1166"/>
        </w:tabs>
        <w:ind w:firstLine="710"/>
        <w:rPr>
          <w:rStyle w:val="FontStyle21"/>
          <w:sz w:val="24"/>
          <w:szCs w:val="24"/>
        </w:rPr>
      </w:pPr>
      <w:r w:rsidRPr="00DB30DB">
        <w:rPr>
          <w:rStyle w:val="FontStyle21"/>
          <w:sz w:val="24"/>
          <w:szCs w:val="24"/>
        </w:rPr>
        <w:t>Формы обучения и сроки освоения дополнительной профессиональной программы определяются образовательной программой. Срок освоения дополнительной профессиональной программы должен обеспечивать возможность достижения планируемых результатов и получения новой компетенции (квалификации), заявленных в программе. При этом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864FCD" w:rsidRPr="00DB30DB" w:rsidRDefault="00D50888">
      <w:pPr>
        <w:pStyle w:val="Style8"/>
        <w:widowControl/>
        <w:tabs>
          <w:tab w:val="left" w:pos="1301"/>
        </w:tabs>
        <w:ind w:firstLine="701"/>
        <w:rPr>
          <w:rStyle w:val="FontStyle21"/>
          <w:sz w:val="24"/>
          <w:szCs w:val="24"/>
        </w:rPr>
      </w:pPr>
      <w:r w:rsidRPr="00DB30DB">
        <w:rPr>
          <w:rStyle w:val="FontStyle21"/>
          <w:sz w:val="24"/>
          <w:szCs w:val="24"/>
        </w:rPr>
        <w:t>2.7.</w:t>
      </w:r>
      <w:r w:rsidRPr="00DB30DB">
        <w:rPr>
          <w:rStyle w:val="FontStyle21"/>
          <w:sz w:val="24"/>
          <w:szCs w:val="24"/>
        </w:rPr>
        <w:tab/>
        <w:t>Положением предусматриваются следующие обстоятельства, при которых</w:t>
      </w:r>
      <w:r w:rsidRPr="00DB30DB">
        <w:rPr>
          <w:rStyle w:val="FontStyle21"/>
          <w:sz w:val="24"/>
          <w:szCs w:val="24"/>
        </w:rPr>
        <w:br/>
        <w:t>изменения в графике не согласовываются: перенос сроков реализации программ повышения</w:t>
      </w:r>
      <w:r w:rsidRPr="00DB30DB">
        <w:rPr>
          <w:rStyle w:val="FontStyle21"/>
          <w:sz w:val="24"/>
          <w:szCs w:val="24"/>
        </w:rPr>
        <w:br/>
        <w:t>квалификации (по объективным основаниям); изменение форм получения дополнительного</w:t>
      </w:r>
      <w:r w:rsidRPr="00DB30DB">
        <w:rPr>
          <w:rStyle w:val="FontStyle21"/>
          <w:sz w:val="24"/>
          <w:szCs w:val="24"/>
        </w:rPr>
        <w:br/>
        <w:t>профессионального образования; изменение источника финансирования повышения</w:t>
      </w:r>
      <w:r w:rsidRPr="00DB30DB">
        <w:rPr>
          <w:rStyle w:val="FontStyle21"/>
          <w:sz w:val="24"/>
          <w:szCs w:val="24"/>
        </w:rPr>
        <w:br/>
        <w:t>квалификации с внутреннего на внешний.</w:t>
      </w:r>
    </w:p>
    <w:p w:rsidR="00864FCD" w:rsidRPr="00DB30DB" w:rsidRDefault="00D50888" w:rsidP="008023CB">
      <w:pPr>
        <w:pStyle w:val="Style8"/>
        <w:widowControl/>
        <w:numPr>
          <w:ilvl w:val="0"/>
          <w:numId w:val="6"/>
        </w:numPr>
        <w:tabs>
          <w:tab w:val="left" w:pos="1138"/>
        </w:tabs>
        <w:ind w:firstLine="706"/>
        <w:rPr>
          <w:rStyle w:val="FontStyle21"/>
          <w:sz w:val="24"/>
          <w:szCs w:val="24"/>
        </w:rPr>
      </w:pPr>
      <w:r w:rsidRPr="00DB30DB">
        <w:rPr>
          <w:rStyle w:val="FontStyle21"/>
          <w:sz w:val="24"/>
          <w:szCs w:val="24"/>
        </w:rPr>
        <w:t>Ходатайствовать о внесении изменений в график могут вносить: должностное лицо (заместители директора школы), ответственное за его разработку и контроль его выполнения.</w:t>
      </w:r>
    </w:p>
    <w:p w:rsidR="00864FCD" w:rsidRPr="00DB30DB" w:rsidRDefault="00D50888" w:rsidP="008023CB">
      <w:pPr>
        <w:pStyle w:val="Style12"/>
        <w:widowControl/>
        <w:numPr>
          <w:ilvl w:val="0"/>
          <w:numId w:val="6"/>
        </w:numPr>
        <w:tabs>
          <w:tab w:val="left" w:pos="1138"/>
        </w:tabs>
        <w:spacing w:line="317" w:lineRule="exact"/>
        <w:rPr>
          <w:rStyle w:val="FontStyle21"/>
          <w:sz w:val="24"/>
          <w:szCs w:val="24"/>
        </w:rPr>
      </w:pPr>
      <w:r w:rsidRPr="00DB30DB">
        <w:rPr>
          <w:rStyle w:val="FontStyle21"/>
          <w:sz w:val="24"/>
          <w:szCs w:val="24"/>
        </w:rPr>
        <w:lastRenderedPageBreak/>
        <w:t>С целью контроля выполнения графика и эффективного расходования ресурсов на организацию   дополнительного  профессионального  образования,   в  том  числе  контроля использования работниками знаний и компетенций, полученных по результатам освоения дополнительных профессиональных программ, в образовательной организации организуется и проводится соответствующая внутренняя система оценки качества образования.</w:t>
      </w:r>
    </w:p>
    <w:p w:rsidR="00864FCD" w:rsidRPr="00DB30DB" w:rsidRDefault="00D50888">
      <w:pPr>
        <w:pStyle w:val="Style12"/>
        <w:widowControl/>
        <w:tabs>
          <w:tab w:val="left" w:pos="1243"/>
        </w:tabs>
        <w:spacing w:line="317" w:lineRule="exact"/>
        <w:ind w:firstLine="701"/>
        <w:jc w:val="both"/>
        <w:rPr>
          <w:rStyle w:val="FontStyle21"/>
          <w:sz w:val="24"/>
          <w:szCs w:val="24"/>
        </w:rPr>
      </w:pPr>
      <w:r w:rsidRPr="00DB30DB">
        <w:rPr>
          <w:rStyle w:val="FontStyle21"/>
          <w:sz w:val="24"/>
          <w:szCs w:val="24"/>
        </w:rPr>
        <w:t>2.10.</w:t>
      </w:r>
      <w:r w:rsidRPr="00DB30DB">
        <w:rPr>
          <w:rStyle w:val="FontStyle21"/>
          <w:sz w:val="24"/>
          <w:szCs w:val="24"/>
        </w:rPr>
        <w:tab/>
        <w:t>Внутренняя система оценки осуществляется должностным лицом, которому данная</w:t>
      </w:r>
      <w:r w:rsidRPr="00DB30DB">
        <w:rPr>
          <w:rStyle w:val="FontStyle21"/>
          <w:sz w:val="24"/>
          <w:szCs w:val="24"/>
        </w:rPr>
        <w:br/>
        <w:t>функция вменена в обязанности должностной инструкцией. Структура и содержание</w:t>
      </w:r>
      <w:r w:rsidRPr="00DB30DB">
        <w:rPr>
          <w:rStyle w:val="FontStyle21"/>
          <w:sz w:val="24"/>
          <w:szCs w:val="24"/>
        </w:rPr>
        <w:br/>
        <w:t>мониторинга определяется по форме согласно приложению 2 к настоящему Положению.</w:t>
      </w:r>
    </w:p>
    <w:p w:rsidR="00864FCD" w:rsidRPr="00DB30DB" w:rsidRDefault="00D50888">
      <w:pPr>
        <w:pStyle w:val="Style13"/>
        <w:widowControl/>
        <w:spacing w:line="317" w:lineRule="exact"/>
        <w:ind w:firstLine="706"/>
        <w:rPr>
          <w:rStyle w:val="FontStyle21"/>
          <w:sz w:val="24"/>
          <w:szCs w:val="24"/>
        </w:rPr>
      </w:pPr>
      <w:r w:rsidRPr="00DB30DB">
        <w:rPr>
          <w:rStyle w:val="FontStyle21"/>
          <w:sz w:val="24"/>
          <w:szCs w:val="24"/>
        </w:rPr>
        <w:t>2. 11. Ежегодно по результатам внутренней системы оценки качества образования должностное лицо, которое его проводит, подготавливает отчет об эффективности работы школы в данном направлении.</w:t>
      </w:r>
    </w:p>
    <w:p w:rsidR="00864FCD" w:rsidRPr="00DB30DB" w:rsidRDefault="00D50888">
      <w:pPr>
        <w:pStyle w:val="Style7"/>
        <w:widowControl/>
        <w:spacing w:before="53"/>
        <w:jc w:val="center"/>
        <w:rPr>
          <w:rStyle w:val="FontStyle20"/>
          <w:sz w:val="24"/>
          <w:szCs w:val="24"/>
        </w:rPr>
      </w:pPr>
      <w:r w:rsidRPr="00DB30DB">
        <w:rPr>
          <w:rStyle w:val="FontStyle20"/>
          <w:sz w:val="24"/>
          <w:szCs w:val="24"/>
        </w:rPr>
        <w:t>III. Персонифицированная программа повышения квалификации</w:t>
      </w:r>
    </w:p>
    <w:p w:rsidR="00864FCD" w:rsidRPr="00DB30DB" w:rsidRDefault="00D50888" w:rsidP="008023CB">
      <w:pPr>
        <w:pStyle w:val="Style8"/>
        <w:widowControl/>
        <w:numPr>
          <w:ilvl w:val="0"/>
          <w:numId w:val="7"/>
        </w:numPr>
        <w:tabs>
          <w:tab w:val="left" w:pos="1123"/>
        </w:tabs>
        <w:spacing w:before="206"/>
        <w:ind w:firstLine="710"/>
        <w:rPr>
          <w:rStyle w:val="FontStyle21"/>
          <w:sz w:val="24"/>
          <w:szCs w:val="24"/>
        </w:rPr>
      </w:pPr>
      <w:r w:rsidRPr="00DB30DB">
        <w:rPr>
          <w:rStyle w:val="FontStyle21"/>
          <w:sz w:val="24"/>
          <w:szCs w:val="24"/>
        </w:rPr>
        <w:t>Персонифицированная программа повышения квалификации - это индивидуальная программа повышения квалификации или профессиональной переподготовки педагогических работников школы.</w:t>
      </w:r>
    </w:p>
    <w:p w:rsidR="00864FCD" w:rsidRPr="00DB30DB" w:rsidRDefault="00D50888" w:rsidP="008023CB">
      <w:pPr>
        <w:pStyle w:val="Style8"/>
        <w:widowControl/>
        <w:numPr>
          <w:ilvl w:val="0"/>
          <w:numId w:val="7"/>
        </w:numPr>
        <w:tabs>
          <w:tab w:val="left" w:pos="1123"/>
        </w:tabs>
        <w:ind w:firstLine="710"/>
        <w:rPr>
          <w:rStyle w:val="FontStyle21"/>
          <w:sz w:val="24"/>
          <w:szCs w:val="24"/>
        </w:rPr>
      </w:pPr>
      <w:r w:rsidRPr="00DB30DB">
        <w:rPr>
          <w:rStyle w:val="FontStyle21"/>
          <w:sz w:val="24"/>
          <w:szCs w:val="24"/>
        </w:rPr>
        <w:t xml:space="preserve">Субъектами персонифицированной программы повышения квалификации являются педагогические работники МБОУ </w:t>
      </w:r>
      <w:r w:rsidR="003204C4">
        <w:rPr>
          <w:rStyle w:val="FontStyle21"/>
          <w:sz w:val="24"/>
          <w:szCs w:val="24"/>
        </w:rPr>
        <w:t>–Долботовская</w:t>
      </w:r>
      <w:r w:rsidR="00EF2733" w:rsidRPr="00DB30DB">
        <w:rPr>
          <w:rStyle w:val="FontStyle21"/>
          <w:sz w:val="24"/>
          <w:szCs w:val="24"/>
        </w:rPr>
        <w:t xml:space="preserve"> СОШ</w:t>
      </w:r>
      <w:r w:rsidRPr="00DB30DB">
        <w:rPr>
          <w:rStyle w:val="FontStyle21"/>
          <w:sz w:val="24"/>
          <w:szCs w:val="24"/>
        </w:rPr>
        <w:t xml:space="preserve"> испытывающие потребности и/или затруднения в профессиональной деятельности, выявленные в ходе диагностических процедур.</w:t>
      </w:r>
    </w:p>
    <w:p w:rsidR="00864FCD" w:rsidRPr="00DB30DB" w:rsidRDefault="00D50888" w:rsidP="008023CB">
      <w:pPr>
        <w:pStyle w:val="Style8"/>
        <w:widowControl/>
        <w:numPr>
          <w:ilvl w:val="0"/>
          <w:numId w:val="7"/>
        </w:numPr>
        <w:tabs>
          <w:tab w:val="left" w:pos="1123"/>
        </w:tabs>
        <w:ind w:firstLine="710"/>
        <w:rPr>
          <w:rStyle w:val="FontStyle21"/>
          <w:sz w:val="24"/>
          <w:szCs w:val="24"/>
        </w:rPr>
      </w:pPr>
      <w:r w:rsidRPr="00DB30DB">
        <w:rPr>
          <w:rStyle w:val="FontStyle21"/>
          <w:sz w:val="24"/>
          <w:szCs w:val="24"/>
        </w:rPr>
        <w:t>Персонифицированная программа повышения квалификации или профессиональной переподготовки разрабатывается педагогическими работниками самостоятельно</w:t>
      </w:r>
    </w:p>
    <w:p w:rsidR="00864FCD" w:rsidRPr="00DB30DB" w:rsidRDefault="00D50888" w:rsidP="008023CB">
      <w:pPr>
        <w:pStyle w:val="Style8"/>
        <w:widowControl/>
        <w:numPr>
          <w:ilvl w:val="0"/>
          <w:numId w:val="7"/>
        </w:numPr>
        <w:tabs>
          <w:tab w:val="left" w:pos="1123"/>
        </w:tabs>
        <w:ind w:firstLine="710"/>
        <w:rPr>
          <w:rStyle w:val="FontStyle21"/>
          <w:sz w:val="24"/>
          <w:szCs w:val="24"/>
        </w:rPr>
      </w:pPr>
      <w:r w:rsidRPr="00DB30DB">
        <w:rPr>
          <w:rStyle w:val="FontStyle21"/>
          <w:sz w:val="24"/>
          <w:szCs w:val="24"/>
        </w:rPr>
        <w:t xml:space="preserve">Источниками финансирования персонифицированной программы педагогических работников могут быть как финансовые средства школы, так и </w:t>
      </w:r>
      <w:r w:rsidR="00EF2733" w:rsidRPr="00DB30DB">
        <w:rPr>
          <w:rStyle w:val="FontStyle21"/>
          <w:sz w:val="24"/>
          <w:szCs w:val="24"/>
        </w:rPr>
        <w:t>личные</w:t>
      </w:r>
      <w:r w:rsidRPr="00DB30DB">
        <w:rPr>
          <w:rStyle w:val="FontStyle21"/>
          <w:sz w:val="24"/>
          <w:szCs w:val="24"/>
        </w:rPr>
        <w:t xml:space="preserve"> финансовые средства.</w:t>
      </w:r>
    </w:p>
    <w:p w:rsidR="00864FCD" w:rsidRPr="00DB30DB" w:rsidRDefault="00D50888">
      <w:pPr>
        <w:pStyle w:val="Style7"/>
        <w:widowControl/>
        <w:spacing w:before="202" w:line="317" w:lineRule="exact"/>
        <w:jc w:val="center"/>
        <w:rPr>
          <w:rStyle w:val="FontStyle20"/>
          <w:sz w:val="24"/>
          <w:szCs w:val="24"/>
        </w:rPr>
      </w:pPr>
      <w:r w:rsidRPr="00DB30DB">
        <w:rPr>
          <w:rStyle w:val="FontStyle20"/>
          <w:sz w:val="24"/>
          <w:szCs w:val="24"/>
        </w:rPr>
        <w:t>IV. Ответственность работников за неисполнение (нарушение) норм, установленных</w:t>
      </w:r>
    </w:p>
    <w:p w:rsidR="00864FCD" w:rsidRPr="00DB30DB" w:rsidRDefault="00D50888">
      <w:pPr>
        <w:pStyle w:val="Style7"/>
        <w:widowControl/>
        <w:spacing w:line="317" w:lineRule="exact"/>
        <w:jc w:val="center"/>
        <w:rPr>
          <w:rStyle w:val="FontStyle20"/>
          <w:sz w:val="24"/>
          <w:szCs w:val="24"/>
        </w:rPr>
      </w:pPr>
      <w:r w:rsidRPr="00DB30DB">
        <w:rPr>
          <w:rStyle w:val="FontStyle20"/>
          <w:sz w:val="24"/>
          <w:szCs w:val="24"/>
        </w:rPr>
        <w:t>настоящим положением</w:t>
      </w:r>
    </w:p>
    <w:p w:rsidR="00864FCD" w:rsidRPr="00DB30DB" w:rsidRDefault="00D50888">
      <w:pPr>
        <w:pStyle w:val="Style13"/>
        <w:widowControl/>
        <w:spacing w:line="317" w:lineRule="exact"/>
        <w:ind w:firstLine="710"/>
        <w:rPr>
          <w:rStyle w:val="FontStyle21"/>
          <w:sz w:val="24"/>
          <w:szCs w:val="24"/>
        </w:rPr>
      </w:pPr>
      <w:r w:rsidRPr="00DB30DB">
        <w:rPr>
          <w:rStyle w:val="FontStyle21"/>
          <w:sz w:val="24"/>
          <w:szCs w:val="24"/>
        </w:rPr>
        <w:t>4.1. Работники школы за неисполнение или недолжное исполнение норм настоящего Положения несут дисциплинарную ответственность в соответствии с трудовым законодательством.</w:t>
      </w:r>
    </w:p>
    <w:p w:rsidR="00864FCD" w:rsidRPr="00DB30DB" w:rsidRDefault="00D50888">
      <w:pPr>
        <w:pStyle w:val="Style7"/>
        <w:widowControl/>
        <w:spacing w:before="5" w:line="317" w:lineRule="exact"/>
        <w:jc w:val="center"/>
        <w:rPr>
          <w:rStyle w:val="FontStyle20"/>
          <w:sz w:val="24"/>
          <w:szCs w:val="24"/>
        </w:rPr>
      </w:pPr>
      <w:r w:rsidRPr="00DB30DB">
        <w:rPr>
          <w:rStyle w:val="FontStyle20"/>
          <w:sz w:val="24"/>
          <w:szCs w:val="24"/>
        </w:rPr>
        <w:t>V. Заключительные положения</w:t>
      </w:r>
    </w:p>
    <w:p w:rsidR="00864FCD" w:rsidRPr="00DB30DB" w:rsidRDefault="00D50888">
      <w:pPr>
        <w:pStyle w:val="Style13"/>
        <w:widowControl/>
        <w:spacing w:before="187" w:line="317" w:lineRule="exact"/>
        <w:ind w:firstLine="706"/>
        <w:rPr>
          <w:rStyle w:val="FontStyle21"/>
          <w:sz w:val="24"/>
          <w:szCs w:val="24"/>
        </w:rPr>
      </w:pPr>
      <w:r w:rsidRPr="00DB30DB">
        <w:rPr>
          <w:rStyle w:val="FontStyle21"/>
          <w:sz w:val="24"/>
          <w:szCs w:val="24"/>
        </w:rPr>
        <w:t>4. 1. В случае если в образовательную организацию поступают предложения от юридических лиц по предоставлению образовательных услуг по дополнительным профессиональным программам за счет средств грантов, государственных заказов или иных источников, решение об организации дополнительного профессионального образования работников принимает директор школы, руководствуясь принципами, определенными в п. 1.5 данного Положения.</w:t>
      </w:r>
    </w:p>
    <w:p w:rsidR="00864FCD" w:rsidRPr="00DB30DB" w:rsidRDefault="00D50888">
      <w:pPr>
        <w:pStyle w:val="Style13"/>
        <w:widowControl/>
        <w:spacing w:line="317" w:lineRule="exact"/>
        <w:ind w:firstLine="706"/>
        <w:rPr>
          <w:rStyle w:val="FontStyle21"/>
          <w:sz w:val="24"/>
          <w:szCs w:val="24"/>
        </w:rPr>
      </w:pPr>
      <w:r w:rsidRPr="00DB30DB">
        <w:rPr>
          <w:rStyle w:val="FontStyle21"/>
          <w:sz w:val="24"/>
          <w:szCs w:val="24"/>
        </w:rPr>
        <w:t xml:space="preserve">4. 2. Если работник школы по своей личной инициативе принимает решение об освоении дополнительных профессиональных программ за свой счет полностью или частично, то он обращается с заявлением на имя директора, в котором указывает тему программ обучения, сроки предполагаемого обучения, и объем средств (по необходимости), которые готов затратить на обучение. Директор принимает решение об организации дополнительного профессионального образования для данного работника, исходя из его интересов и прав, а </w:t>
      </w:r>
      <w:r w:rsidRPr="00DB30DB">
        <w:rPr>
          <w:rStyle w:val="FontStyle21"/>
          <w:sz w:val="24"/>
          <w:szCs w:val="24"/>
        </w:rPr>
        <w:lastRenderedPageBreak/>
        <w:t>также с учетом особенностей организации образовательного процесса в тот или иной период времени (без ущерба для образовательного процесса в школе). Со финансирование программ для данного работника может проводиться в соответствии с графиком.</w:t>
      </w:r>
    </w:p>
    <w:p w:rsidR="00864FCD" w:rsidRPr="00DB30DB" w:rsidRDefault="00D50888">
      <w:pPr>
        <w:pStyle w:val="Style13"/>
        <w:widowControl/>
        <w:spacing w:line="317" w:lineRule="exact"/>
        <w:ind w:firstLine="706"/>
        <w:rPr>
          <w:rStyle w:val="FontStyle21"/>
          <w:sz w:val="24"/>
          <w:szCs w:val="24"/>
        </w:rPr>
      </w:pPr>
      <w:r w:rsidRPr="00DB30DB">
        <w:rPr>
          <w:rStyle w:val="FontStyle21"/>
          <w:sz w:val="24"/>
          <w:szCs w:val="24"/>
        </w:rPr>
        <w:t>4. 3. Ходатайствовать о внесении изменений в данное Положение имеет право должностное лицо, в обязанности которого входит организация дополнительного профессионального образования в школе. Изменения, вносимые в Положение, обсуждаются на заседании Совета школы (иного органа государственно-общественного управления) и утверждаются директором.</w:t>
      </w:r>
    </w:p>
    <w:p w:rsidR="00864FCD" w:rsidRPr="00DB30DB" w:rsidRDefault="00864FCD">
      <w:pPr>
        <w:pStyle w:val="Style7"/>
        <w:widowControl/>
        <w:spacing w:line="240" w:lineRule="exact"/>
        <w:jc w:val="center"/>
      </w:pPr>
    </w:p>
    <w:p w:rsidR="00864FCD" w:rsidRPr="00DB30DB" w:rsidRDefault="00D50888">
      <w:pPr>
        <w:pStyle w:val="Style7"/>
        <w:widowControl/>
        <w:spacing w:before="14"/>
        <w:jc w:val="center"/>
        <w:rPr>
          <w:rStyle w:val="FontStyle20"/>
          <w:sz w:val="24"/>
          <w:szCs w:val="24"/>
        </w:rPr>
      </w:pPr>
      <w:r w:rsidRPr="00DB30DB">
        <w:rPr>
          <w:rStyle w:val="FontStyle20"/>
          <w:sz w:val="24"/>
          <w:szCs w:val="24"/>
        </w:rPr>
        <w:t>V. Порядок вступления Положения в силу и способ его опубликования</w:t>
      </w:r>
    </w:p>
    <w:p w:rsidR="00864FCD" w:rsidRPr="00DB30DB" w:rsidRDefault="00D50888">
      <w:pPr>
        <w:pStyle w:val="Style8"/>
        <w:widowControl/>
        <w:tabs>
          <w:tab w:val="left" w:pos="1282"/>
        </w:tabs>
        <w:spacing w:before="206"/>
        <w:ind w:firstLine="720"/>
        <w:rPr>
          <w:rStyle w:val="FontStyle21"/>
          <w:sz w:val="24"/>
          <w:szCs w:val="24"/>
        </w:rPr>
      </w:pPr>
      <w:r w:rsidRPr="00DB30DB">
        <w:rPr>
          <w:rStyle w:val="FontStyle21"/>
          <w:sz w:val="24"/>
          <w:szCs w:val="24"/>
        </w:rPr>
        <w:t>5.1.</w:t>
      </w:r>
      <w:r w:rsidRPr="00DB30DB">
        <w:rPr>
          <w:rStyle w:val="FontStyle21"/>
          <w:sz w:val="24"/>
          <w:szCs w:val="24"/>
        </w:rPr>
        <w:tab/>
        <w:t>Настоящее Положение вступает в силу с момента его утверждения директором.</w:t>
      </w:r>
      <w:r w:rsidRPr="00DB30DB">
        <w:rPr>
          <w:rStyle w:val="FontStyle21"/>
          <w:sz w:val="24"/>
          <w:szCs w:val="24"/>
        </w:rPr>
        <w:br/>
        <w:t>Изменения, вносимые в Положение, вступают в силу в том же порядке.</w:t>
      </w:r>
    </w:p>
    <w:p w:rsidR="00EF2733" w:rsidRPr="00DB30DB" w:rsidRDefault="00D50888" w:rsidP="00EF2733">
      <w:pPr>
        <w:pStyle w:val="Style8"/>
        <w:widowControl/>
        <w:tabs>
          <w:tab w:val="left" w:pos="1176"/>
        </w:tabs>
        <w:ind w:firstLine="710"/>
        <w:rPr>
          <w:rStyle w:val="FontStyle21"/>
          <w:sz w:val="24"/>
          <w:szCs w:val="24"/>
        </w:rPr>
      </w:pPr>
      <w:r w:rsidRPr="00DB30DB">
        <w:rPr>
          <w:rStyle w:val="FontStyle21"/>
          <w:sz w:val="24"/>
          <w:szCs w:val="24"/>
        </w:rPr>
        <w:t>5.2.</w:t>
      </w:r>
      <w:r w:rsidRPr="00DB30DB">
        <w:rPr>
          <w:rStyle w:val="FontStyle21"/>
          <w:sz w:val="24"/>
          <w:szCs w:val="24"/>
        </w:rPr>
        <w:tab/>
        <w:t>После утверждения Положения или изменений, внесенных в него, текст Положения</w:t>
      </w:r>
      <w:r w:rsidRPr="00DB30DB">
        <w:rPr>
          <w:rStyle w:val="FontStyle21"/>
          <w:sz w:val="24"/>
          <w:szCs w:val="24"/>
        </w:rPr>
        <w:br/>
        <w:t>или изменений размещается на информационном стен</w:t>
      </w:r>
      <w:r w:rsidR="00EF2733" w:rsidRPr="00DB30DB">
        <w:rPr>
          <w:rStyle w:val="FontStyle21"/>
          <w:sz w:val="24"/>
          <w:szCs w:val="24"/>
        </w:rPr>
        <w:t>де образовательной организации</w:t>
      </w:r>
    </w:p>
    <w:p w:rsidR="00EF2733" w:rsidRPr="00DB30DB" w:rsidRDefault="00EF2733" w:rsidP="00EF2733">
      <w:pPr>
        <w:pStyle w:val="Style8"/>
        <w:widowControl/>
        <w:tabs>
          <w:tab w:val="left" w:pos="1176"/>
        </w:tabs>
        <w:ind w:firstLine="710"/>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DB30DB" w:rsidRDefault="00DB30DB" w:rsidP="00EF2733">
      <w:pPr>
        <w:pStyle w:val="Style8"/>
        <w:widowControl/>
        <w:tabs>
          <w:tab w:val="left" w:pos="1176"/>
        </w:tabs>
        <w:ind w:firstLine="710"/>
        <w:jc w:val="right"/>
        <w:rPr>
          <w:rStyle w:val="FontStyle21"/>
          <w:sz w:val="24"/>
          <w:szCs w:val="24"/>
        </w:rPr>
      </w:pPr>
    </w:p>
    <w:p w:rsidR="00864FCD" w:rsidRPr="00DB30DB" w:rsidRDefault="00D50888" w:rsidP="00EF2733">
      <w:pPr>
        <w:pStyle w:val="Style8"/>
        <w:widowControl/>
        <w:tabs>
          <w:tab w:val="left" w:pos="1176"/>
        </w:tabs>
        <w:ind w:firstLine="710"/>
        <w:jc w:val="right"/>
        <w:rPr>
          <w:rStyle w:val="FontStyle21"/>
          <w:sz w:val="24"/>
          <w:szCs w:val="24"/>
        </w:rPr>
      </w:pPr>
      <w:r w:rsidRPr="00DB30DB">
        <w:rPr>
          <w:rStyle w:val="FontStyle21"/>
          <w:sz w:val="24"/>
          <w:szCs w:val="24"/>
        </w:rPr>
        <w:t>Приложение 1</w:t>
      </w:r>
    </w:p>
    <w:p w:rsidR="00864FCD" w:rsidRPr="00DB30DB" w:rsidRDefault="00864FCD">
      <w:pPr>
        <w:pStyle w:val="Style4"/>
        <w:widowControl/>
        <w:spacing w:line="240" w:lineRule="exact"/>
        <w:jc w:val="center"/>
      </w:pPr>
    </w:p>
    <w:p w:rsidR="00864FCD" w:rsidRPr="00DB30DB" w:rsidRDefault="00D50888">
      <w:pPr>
        <w:pStyle w:val="Style4"/>
        <w:widowControl/>
        <w:spacing w:before="53" w:line="240" w:lineRule="auto"/>
        <w:jc w:val="center"/>
        <w:rPr>
          <w:rStyle w:val="FontStyle21"/>
          <w:sz w:val="24"/>
          <w:szCs w:val="24"/>
        </w:rPr>
      </w:pPr>
      <w:r w:rsidRPr="00DB30DB">
        <w:rPr>
          <w:rStyle w:val="FontStyle21"/>
          <w:sz w:val="24"/>
          <w:szCs w:val="24"/>
        </w:rPr>
        <w:t>График</w:t>
      </w:r>
    </w:p>
    <w:p w:rsidR="00864FCD" w:rsidRPr="00DB30DB" w:rsidRDefault="00D50888">
      <w:pPr>
        <w:pStyle w:val="Style4"/>
        <w:widowControl/>
        <w:spacing w:before="29" w:line="240" w:lineRule="auto"/>
        <w:ind w:left="1214"/>
        <w:jc w:val="both"/>
        <w:rPr>
          <w:rStyle w:val="FontStyle21"/>
          <w:sz w:val="24"/>
          <w:szCs w:val="24"/>
        </w:rPr>
      </w:pPr>
      <w:r w:rsidRPr="00DB30DB">
        <w:rPr>
          <w:rStyle w:val="FontStyle21"/>
          <w:sz w:val="24"/>
          <w:szCs w:val="24"/>
        </w:rPr>
        <w:t>организации дополнительного профессионального образования работников</w:t>
      </w:r>
    </w:p>
    <w:p w:rsidR="00864FCD" w:rsidRPr="00DB30DB" w:rsidRDefault="00864FCD">
      <w:pPr>
        <w:widowControl/>
        <w:spacing w:after="557" w:line="1" w:lineRule="exact"/>
      </w:pPr>
    </w:p>
    <w:tbl>
      <w:tblPr>
        <w:tblW w:w="0" w:type="auto"/>
        <w:tblInd w:w="40" w:type="dxa"/>
        <w:tblLayout w:type="fixed"/>
        <w:tblCellMar>
          <w:left w:w="40" w:type="dxa"/>
          <w:right w:w="40" w:type="dxa"/>
        </w:tblCellMar>
        <w:tblLook w:val="0000"/>
      </w:tblPr>
      <w:tblGrid>
        <w:gridCol w:w="653"/>
        <w:gridCol w:w="538"/>
        <w:gridCol w:w="1805"/>
        <w:gridCol w:w="1560"/>
        <w:gridCol w:w="1142"/>
        <w:gridCol w:w="1646"/>
        <w:gridCol w:w="1656"/>
        <w:gridCol w:w="1166"/>
      </w:tblGrid>
      <w:tr w:rsidR="00864FCD" w:rsidRPr="00DB30DB">
        <w:tc>
          <w:tcPr>
            <w:tcW w:w="653"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rPr>
                <w:rStyle w:val="FontStyle21"/>
                <w:sz w:val="24"/>
                <w:szCs w:val="24"/>
              </w:rPr>
            </w:pPr>
            <w:r w:rsidRPr="00DB30DB">
              <w:rPr>
                <w:rStyle w:val="FontStyle21"/>
                <w:sz w:val="24"/>
                <w:szCs w:val="24"/>
              </w:rPr>
              <w:t>№ п/п</w:t>
            </w:r>
          </w:p>
        </w:tc>
        <w:tc>
          <w:tcPr>
            <w:tcW w:w="538"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Ф. И. О.</w:t>
            </w:r>
          </w:p>
        </w:tc>
        <w:tc>
          <w:tcPr>
            <w:tcW w:w="8975" w:type="dxa"/>
            <w:gridSpan w:val="6"/>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ind w:left="2990"/>
              <w:rPr>
                <w:rStyle w:val="FontStyle21"/>
                <w:sz w:val="24"/>
                <w:szCs w:val="24"/>
              </w:rPr>
            </w:pPr>
            <w:r w:rsidRPr="00DB30DB">
              <w:rPr>
                <w:rStyle w:val="FontStyle21"/>
                <w:sz w:val="24"/>
                <w:szCs w:val="24"/>
              </w:rPr>
              <w:t>Повышение квалификации</w:t>
            </w:r>
          </w:p>
        </w:tc>
      </w:tr>
      <w:tr w:rsidR="00864FCD" w:rsidRPr="00DB30DB">
        <w:tc>
          <w:tcPr>
            <w:tcW w:w="653"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538"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1805"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Тематика образова</w:t>
            </w:r>
            <w:r w:rsidRPr="00DB30DB">
              <w:rPr>
                <w:rStyle w:val="FontStyle21"/>
                <w:sz w:val="24"/>
                <w:szCs w:val="24"/>
              </w:rPr>
              <w:softHyphen/>
              <w:t>тельных программ повышения квалификации</w:t>
            </w:r>
          </w:p>
        </w:tc>
        <w:tc>
          <w:tcPr>
            <w:tcW w:w="1560"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Трудоём кость - часы</w:t>
            </w:r>
          </w:p>
        </w:tc>
        <w:tc>
          <w:tcPr>
            <w:tcW w:w="1142"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Форма ПК</w:t>
            </w:r>
          </w:p>
        </w:tc>
        <w:tc>
          <w:tcPr>
            <w:tcW w:w="1646"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Место</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получения</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ПК</w:t>
            </w:r>
          </w:p>
        </w:tc>
        <w:tc>
          <w:tcPr>
            <w:tcW w:w="1656"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Источник</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финансирова</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ния</w:t>
            </w:r>
          </w:p>
        </w:tc>
        <w:tc>
          <w:tcPr>
            <w:tcW w:w="1166"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срок</w:t>
            </w:r>
          </w:p>
        </w:tc>
      </w:tr>
      <w:tr w:rsidR="00864FCD" w:rsidRPr="00DB30DB">
        <w:tc>
          <w:tcPr>
            <w:tcW w:w="653" w:type="dxa"/>
            <w:tcBorders>
              <w:top w:val="single" w:sz="6" w:space="0" w:color="auto"/>
              <w:left w:val="nil"/>
              <w:bottom w:val="single" w:sz="6" w:space="0" w:color="auto"/>
              <w:right w:val="single" w:sz="6" w:space="0" w:color="auto"/>
            </w:tcBorders>
          </w:tcPr>
          <w:p w:rsidR="00864FCD" w:rsidRPr="00DB30DB" w:rsidRDefault="00864FCD">
            <w:pPr>
              <w:pStyle w:val="Style14"/>
              <w:widowControl/>
            </w:pPr>
          </w:p>
        </w:tc>
        <w:tc>
          <w:tcPr>
            <w:tcW w:w="538"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8975" w:type="dxa"/>
            <w:gridSpan w:val="6"/>
            <w:tcBorders>
              <w:top w:val="single" w:sz="6" w:space="0" w:color="auto"/>
              <w:left w:val="single" w:sz="6" w:space="0" w:color="auto"/>
              <w:bottom w:val="single" w:sz="6" w:space="0" w:color="auto"/>
              <w:right w:val="nil"/>
            </w:tcBorders>
          </w:tcPr>
          <w:p w:rsidR="00864FCD" w:rsidRPr="00DB30DB" w:rsidRDefault="00864FCD">
            <w:pPr>
              <w:pStyle w:val="Style14"/>
              <w:widowControl/>
            </w:pPr>
          </w:p>
        </w:tc>
      </w:tr>
    </w:tbl>
    <w:p w:rsidR="00864FCD" w:rsidRPr="00DB30DB" w:rsidRDefault="00864FCD">
      <w:pPr>
        <w:widowControl/>
        <w:spacing w:after="552" w:line="1" w:lineRule="exact"/>
      </w:pPr>
    </w:p>
    <w:tbl>
      <w:tblPr>
        <w:tblW w:w="0" w:type="auto"/>
        <w:tblInd w:w="40" w:type="dxa"/>
        <w:tblLayout w:type="fixed"/>
        <w:tblCellMar>
          <w:left w:w="40" w:type="dxa"/>
          <w:right w:w="40" w:type="dxa"/>
        </w:tblCellMar>
        <w:tblLook w:val="0000"/>
      </w:tblPr>
      <w:tblGrid>
        <w:gridCol w:w="653"/>
        <w:gridCol w:w="538"/>
        <w:gridCol w:w="2102"/>
        <w:gridCol w:w="1262"/>
        <w:gridCol w:w="1075"/>
        <w:gridCol w:w="1718"/>
        <w:gridCol w:w="1651"/>
        <w:gridCol w:w="1166"/>
      </w:tblGrid>
      <w:tr w:rsidR="00864FCD" w:rsidRPr="00DB30DB">
        <w:tc>
          <w:tcPr>
            <w:tcW w:w="653"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rPr>
                <w:rStyle w:val="FontStyle21"/>
                <w:sz w:val="24"/>
                <w:szCs w:val="24"/>
              </w:rPr>
            </w:pPr>
            <w:r w:rsidRPr="00DB30DB">
              <w:rPr>
                <w:rStyle w:val="FontStyle21"/>
                <w:sz w:val="24"/>
                <w:szCs w:val="24"/>
              </w:rPr>
              <w:t>№ п/п</w:t>
            </w:r>
          </w:p>
        </w:tc>
        <w:tc>
          <w:tcPr>
            <w:tcW w:w="538"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Ф.</w:t>
            </w:r>
          </w:p>
          <w:p w:rsidR="00864FCD" w:rsidRPr="00DB30DB" w:rsidRDefault="00D50888">
            <w:pPr>
              <w:pStyle w:val="Style15"/>
              <w:widowControl/>
              <w:spacing w:line="283" w:lineRule="exact"/>
              <w:rPr>
                <w:rStyle w:val="FontStyle21"/>
                <w:sz w:val="24"/>
                <w:szCs w:val="24"/>
              </w:rPr>
            </w:pPr>
            <w:r w:rsidRPr="00DB30DB">
              <w:rPr>
                <w:rStyle w:val="FontStyle21"/>
                <w:sz w:val="24"/>
                <w:szCs w:val="24"/>
              </w:rPr>
              <w:t>И. О.</w:t>
            </w:r>
          </w:p>
        </w:tc>
        <w:tc>
          <w:tcPr>
            <w:tcW w:w="8974" w:type="dxa"/>
            <w:gridSpan w:val="6"/>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ind w:left="2592"/>
              <w:rPr>
                <w:rStyle w:val="FontStyle21"/>
                <w:sz w:val="24"/>
                <w:szCs w:val="24"/>
              </w:rPr>
            </w:pPr>
            <w:r w:rsidRPr="00DB30DB">
              <w:rPr>
                <w:rStyle w:val="FontStyle21"/>
                <w:sz w:val="24"/>
                <w:szCs w:val="24"/>
              </w:rPr>
              <w:t>Профессиональная переподготовка</w:t>
            </w:r>
          </w:p>
        </w:tc>
      </w:tr>
      <w:tr w:rsidR="00864FCD" w:rsidRPr="00DB30DB">
        <w:tc>
          <w:tcPr>
            <w:tcW w:w="653"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538"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2102"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Тематика</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образовательных</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программ</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повышения</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квалификации</w:t>
            </w:r>
          </w:p>
        </w:tc>
        <w:tc>
          <w:tcPr>
            <w:tcW w:w="1262"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Трудоём кость -часы</w:t>
            </w:r>
          </w:p>
        </w:tc>
        <w:tc>
          <w:tcPr>
            <w:tcW w:w="1075"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Форма</w:t>
            </w:r>
          </w:p>
          <w:p w:rsidR="00864FCD" w:rsidRPr="00DB30DB" w:rsidRDefault="00D50888">
            <w:pPr>
              <w:pStyle w:val="Style15"/>
              <w:widowControl/>
              <w:spacing w:line="240" w:lineRule="auto"/>
              <w:rPr>
                <w:rStyle w:val="FontStyle21"/>
                <w:sz w:val="24"/>
                <w:szCs w:val="24"/>
              </w:rPr>
            </w:pPr>
            <w:r w:rsidRPr="00DB30DB">
              <w:rPr>
                <w:rStyle w:val="FontStyle21"/>
                <w:sz w:val="24"/>
                <w:szCs w:val="24"/>
              </w:rPr>
              <w:t>ПК</w:t>
            </w:r>
          </w:p>
        </w:tc>
        <w:tc>
          <w:tcPr>
            <w:tcW w:w="1718"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Место</w:t>
            </w:r>
          </w:p>
          <w:p w:rsidR="00864FCD" w:rsidRPr="00DB30DB" w:rsidRDefault="00D50888">
            <w:pPr>
              <w:pStyle w:val="Style15"/>
              <w:widowControl/>
              <w:spacing w:line="240" w:lineRule="auto"/>
              <w:rPr>
                <w:rStyle w:val="FontStyle21"/>
                <w:sz w:val="24"/>
                <w:szCs w:val="24"/>
              </w:rPr>
            </w:pPr>
            <w:r w:rsidRPr="00DB30DB">
              <w:rPr>
                <w:rStyle w:val="FontStyle21"/>
                <w:sz w:val="24"/>
                <w:szCs w:val="24"/>
              </w:rPr>
              <w:t>получения ПК</w:t>
            </w:r>
          </w:p>
        </w:tc>
        <w:tc>
          <w:tcPr>
            <w:tcW w:w="1651"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Источник</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финансирова</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ния</w:t>
            </w:r>
          </w:p>
        </w:tc>
        <w:tc>
          <w:tcPr>
            <w:tcW w:w="1166"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срок</w:t>
            </w:r>
          </w:p>
        </w:tc>
      </w:tr>
      <w:tr w:rsidR="00864FCD" w:rsidRPr="00DB30DB">
        <w:tc>
          <w:tcPr>
            <w:tcW w:w="653" w:type="dxa"/>
            <w:tcBorders>
              <w:top w:val="single" w:sz="6" w:space="0" w:color="auto"/>
              <w:left w:val="nil"/>
              <w:bottom w:val="single" w:sz="6" w:space="0" w:color="auto"/>
              <w:right w:val="single" w:sz="6" w:space="0" w:color="auto"/>
            </w:tcBorders>
          </w:tcPr>
          <w:p w:rsidR="00864FCD" w:rsidRPr="00DB30DB" w:rsidRDefault="00864FCD">
            <w:pPr>
              <w:pStyle w:val="Style14"/>
              <w:widowControl/>
            </w:pPr>
          </w:p>
        </w:tc>
        <w:tc>
          <w:tcPr>
            <w:tcW w:w="538"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8974" w:type="dxa"/>
            <w:gridSpan w:val="6"/>
            <w:tcBorders>
              <w:top w:val="single" w:sz="6" w:space="0" w:color="auto"/>
              <w:left w:val="single" w:sz="6" w:space="0" w:color="auto"/>
              <w:bottom w:val="single" w:sz="6" w:space="0" w:color="auto"/>
              <w:right w:val="nil"/>
            </w:tcBorders>
          </w:tcPr>
          <w:p w:rsidR="00864FCD" w:rsidRPr="00DB30DB" w:rsidRDefault="00864FCD">
            <w:pPr>
              <w:pStyle w:val="Style14"/>
              <w:widowControl/>
            </w:pPr>
          </w:p>
        </w:tc>
      </w:tr>
    </w:tbl>
    <w:p w:rsidR="00864FCD" w:rsidRPr="00DB30DB" w:rsidRDefault="00864FCD">
      <w:pPr>
        <w:pStyle w:val="Style4"/>
        <w:widowControl/>
        <w:spacing w:line="240" w:lineRule="exact"/>
      </w:pPr>
    </w:p>
    <w:p w:rsidR="00864FCD" w:rsidRPr="00DB30DB" w:rsidRDefault="00D50888">
      <w:pPr>
        <w:pStyle w:val="Style4"/>
        <w:widowControl/>
        <w:spacing w:before="53" w:line="240" w:lineRule="auto"/>
        <w:rPr>
          <w:rStyle w:val="FontStyle21"/>
          <w:sz w:val="24"/>
          <w:szCs w:val="24"/>
        </w:rPr>
      </w:pPr>
      <w:r w:rsidRPr="00DB30DB">
        <w:rPr>
          <w:rStyle w:val="FontStyle21"/>
          <w:sz w:val="24"/>
          <w:szCs w:val="24"/>
        </w:rPr>
        <w:t>Приложение 2</w:t>
      </w:r>
    </w:p>
    <w:p w:rsidR="00864FCD" w:rsidRPr="00DB30DB" w:rsidRDefault="00864FCD">
      <w:pPr>
        <w:pStyle w:val="Style5"/>
        <w:widowControl/>
        <w:spacing w:line="240" w:lineRule="exact"/>
        <w:ind w:left="269"/>
        <w:jc w:val="left"/>
      </w:pPr>
    </w:p>
    <w:p w:rsidR="00864FCD" w:rsidRPr="00DB30DB" w:rsidRDefault="00D50888">
      <w:pPr>
        <w:pStyle w:val="Style5"/>
        <w:widowControl/>
        <w:spacing w:before="58"/>
        <w:ind w:left="269"/>
        <w:jc w:val="left"/>
        <w:rPr>
          <w:rStyle w:val="FontStyle21"/>
          <w:sz w:val="24"/>
          <w:szCs w:val="24"/>
        </w:rPr>
      </w:pPr>
      <w:r w:rsidRPr="00DB30DB">
        <w:rPr>
          <w:rStyle w:val="FontStyle21"/>
          <w:sz w:val="24"/>
          <w:szCs w:val="24"/>
        </w:rPr>
        <w:t>Форма внутренней оценки качества образования. Раздел «дополнительное профессиональное</w:t>
      </w:r>
    </w:p>
    <w:p w:rsidR="00864FCD" w:rsidRPr="00DB30DB" w:rsidRDefault="00D50888">
      <w:pPr>
        <w:pStyle w:val="Style4"/>
        <w:widowControl/>
        <w:spacing w:before="24" w:line="240" w:lineRule="auto"/>
        <w:jc w:val="center"/>
        <w:rPr>
          <w:rStyle w:val="FontStyle21"/>
          <w:sz w:val="24"/>
          <w:szCs w:val="24"/>
        </w:rPr>
      </w:pPr>
      <w:r w:rsidRPr="00DB30DB">
        <w:rPr>
          <w:rStyle w:val="FontStyle21"/>
          <w:sz w:val="24"/>
          <w:szCs w:val="24"/>
        </w:rPr>
        <w:t>образование»</w:t>
      </w:r>
    </w:p>
    <w:p w:rsidR="00864FCD" w:rsidRPr="00DB30DB" w:rsidRDefault="00864FCD">
      <w:pPr>
        <w:widowControl/>
        <w:spacing w:after="278" w:line="1" w:lineRule="exact"/>
      </w:pPr>
    </w:p>
    <w:tbl>
      <w:tblPr>
        <w:tblW w:w="0" w:type="auto"/>
        <w:tblInd w:w="40" w:type="dxa"/>
        <w:tblLayout w:type="fixed"/>
        <w:tblCellMar>
          <w:left w:w="40" w:type="dxa"/>
          <w:right w:w="40" w:type="dxa"/>
        </w:tblCellMar>
        <w:tblLook w:val="0000"/>
      </w:tblPr>
      <w:tblGrid>
        <w:gridCol w:w="806"/>
        <w:gridCol w:w="730"/>
        <w:gridCol w:w="1550"/>
        <w:gridCol w:w="994"/>
        <w:gridCol w:w="1426"/>
        <w:gridCol w:w="1507"/>
        <w:gridCol w:w="3134"/>
      </w:tblGrid>
      <w:tr w:rsidR="00864FCD" w:rsidRPr="00DB30DB">
        <w:tc>
          <w:tcPr>
            <w:tcW w:w="806" w:type="dxa"/>
            <w:vMerge w:val="restart"/>
            <w:tcBorders>
              <w:top w:val="single" w:sz="6" w:space="0" w:color="auto"/>
              <w:left w:val="single" w:sz="6" w:space="0" w:color="auto"/>
              <w:bottom w:val="nil"/>
              <w:right w:val="single" w:sz="6" w:space="0" w:color="auto"/>
            </w:tcBorders>
          </w:tcPr>
          <w:p w:rsidR="00864FCD" w:rsidRPr="00DB30DB" w:rsidRDefault="00D50888">
            <w:pPr>
              <w:pStyle w:val="Style15"/>
              <w:widowControl/>
              <w:rPr>
                <w:rStyle w:val="FontStyle21"/>
                <w:sz w:val="24"/>
                <w:szCs w:val="24"/>
              </w:rPr>
            </w:pPr>
            <w:r w:rsidRPr="00DB30DB">
              <w:rPr>
                <w:rStyle w:val="FontStyle21"/>
                <w:sz w:val="24"/>
                <w:szCs w:val="24"/>
              </w:rPr>
              <w:t>№ п/п</w:t>
            </w:r>
          </w:p>
        </w:tc>
        <w:tc>
          <w:tcPr>
            <w:tcW w:w="730" w:type="dxa"/>
            <w:vMerge w:val="restart"/>
            <w:tcBorders>
              <w:top w:val="single" w:sz="6" w:space="0" w:color="auto"/>
              <w:left w:val="single" w:sz="6" w:space="0" w:color="auto"/>
              <w:bottom w:val="nil"/>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Ф.</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И.</w:t>
            </w:r>
          </w:p>
          <w:p w:rsidR="00864FCD" w:rsidRPr="00DB30DB" w:rsidRDefault="00D50888">
            <w:pPr>
              <w:pStyle w:val="Style15"/>
              <w:widowControl/>
              <w:spacing w:line="274" w:lineRule="exact"/>
              <w:rPr>
                <w:rStyle w:val="FontStyle21"/>
                <w:sz w:val="24"/>
                <w:szCs w:val="24"/>
              </w:rPr>
            </w:pPr>
            <w:r w:rsidRPr="00DB30DB">
              <w:rPr>
                <w:rStyle w:val="FontStyle21"/>
                <w:sz w:val="24"/>
                <w:szCs w:val="24"/>
              </w:rPr>
              <w:t>О.</w:t>
            </w:r>
          </w:p>
        </w:tc>
        <w:tc>
          <w:tcPr>
            <w:tcW w:w="2544" w:type="dxa"/>
            <w:gridSpan w:val="2"/>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Перечень программ, освоенных работником с указанием их трудоёмкости</w:t>
            </w:r>
          </w:p>
        </w:tc>
        <w:tc>
          <w:tcPr>
            <w:tcW w:w="2933" w:type="dxa"/>
            <w:gridSpan w:val="2"/>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Объёмы израсходованных средств</w:t>
            </w:r>
          </w:p>
        </w:tc>
        <w:tc>
          <w:tcPr>
            <w:tcW w:w="3134" w:type="dxa"/>
            <w:vMerge w:val="restart"/>
            <w:tcBorders>
              <w:top w:val="single" w:sz="6" w:space="0" w:color="auto"/>
              <w:left w:val="single" w:sz="6" w:space="0" w:color="auto"/>
              <w:bottom w:val="nil"/>
              <w:right w:val="single" w:sz="6" w:space="0" w:color="auto"/>
            </w:tcBorders>
          </w:tcPr>
          <w:p w:rsidR="00864FCD" w:rsidRPr="00DB30DB" w:rsidRDefault="00D50888">
            <w:pPr>
              <w:pStyle w:val="Style15"/>
              <w:widowControl/>
              <w:spacing w:line="274" w:lineRule="exact"/>
              <w:rPr>
                <w:rStyle w:val="FontStyle21"/>
                <w:sz w:val="24"/>
                <w:szCs w:val="24"/>
              </w:rPr>
            </w:pPr>
            <w:r w:rsidRPr="00DB30DB">
              <w:rPr>
                <w:rStyle w:val="FontStyle21"/>
                <w:sz w:val="24"/>
                <w:szCs w:val="24"/>
              </w:rPr>
              <w:t>Формы предоставления результатов профессиональной деятельности работников по направлениям обучения*</w:t>
            </w:r>
          </w:p>
        </w:tc>
      </w:tr>
      <w:tr w:rsidR="00864FCD" w:rsidRPr="00DB30DB">
        <w:tc>
          <w:tcPr>
            <w:tcW w:w="806" w:type="dxa"/>
            <w:vMerge/>
            <w:tcBorders>
              <w:top w:val="nil"/>
              <w:left w:val="single" w:sz="6" w:space="0" w:color="auto"/>
              <w:bottom w:val="single" w:sz="6" w:space="0" w:color="auto"/>
              <w:right w:val="single" w:sz="6" w:space="0" w:color="auto"/>
            </w:tcBorders>
          </w:tcPr>
          <w:p w:rsidR="00864FCD" w:rsidRPr="00DB30DB" w:rsidRDefault="00864FCD">
            <w:pPr>
              <w:widowControl/>
              <w:rPr>
                <w:rStyle w:val="FontStyle21"/>
                <w:sz w:val="24"/>
                <w:szCs w:val="24"/>
              </w:rPr>
            </w:pPr>
          </w:p>
          <w:p w:rsidR="00864FCD" w:rsidRPr="00DB30DB" w:rsidRDefault="00864FCD">
            <w:pPr>
              <w:widowControl/>
              <w:rPr>
                <w:rStyle w:val="FontStyle21"/>
                <w:sz w:val="24"/>
                <w:szCs w:val="24"/>
              </w:rPr>
            </w:pPr>
          </w:p>
        </w:tc>
        <w:tc>
          <w:tcPr>
            <w:tcW w:w="730" w:type="dxa"/>
            <w:vMerge/>
            <w:tcBorders>
              <w:top w:val="nil"/>
              <w:left w:val="single" w:sz="6" w:space="0" w:color="auto"/>
              <w:bottom w:val="single" w:sz="6" w:space="0" w:color="auto"/>
              <w:right w:val="single" w:sz="6" w:space="0" w:color="auto"/>
            </w:tcBorders>
          </w:tcPr>
          <w:p w:rsidR="00864FCD" w:rsidRPr="00DB30DB" w:rsidRDefault="00864FCD">
            <w:pPr>
              <w:widowControl/>
              <w:rPr>
                <w:rStyle w:val="FontStyle21"/>
                <w:sz w:val="24"/>
                <w:szCs w:val="24"/>
              </w:rPr>
            </w:pPr>
          </w:p>
          <w:p w:rsidR="00864FCD" w:rsidRPr="00DB30DB" w:rsidRDefault="00864FCD">
            <w:pPr>
              <w:widowControl/>
              <w:rPr>
                <w:rStyle w:val="FontStyle21"/>
                <w:sz w:val="24"/>
                <w:szCs w:val="24"/>
              </w:rPr>
            </w:pPr>
          </w:p>
        </w:tc>
        <w:tc>
          <w:tcPr>
            <w:tcW w:w="1550"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План</w:t>
            </w:r>
          </w:p>
        </w:tc>
        <w:tc>
          <w:tcPr>
            <w:tcW w:w="994"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факт</w:t>
            </w:r>
          </w:p>
        </w:tc>
        <w:tc>
          <w:tcPr>
            <w:tcW w:w="1426"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план</w:t>
            </w:r>
          </w:p>
        </w:tc>
        <w:tc>
          <w:tcPr>
            <w:tcW w:w="1507" w:type="dxa"/>
            <w:tcBorders>
              <w:top w:val="single" w:sz="6" w:space="0" w:color="auto"/>
              <w:left w:val="single" w:sz="6" w:space="0" w:color="auto"/>
              <w:bottom w:val="single" w:sz="6" w:space="0" w:color="auto"/>
              <w:right w:val="single" w:sz="6" w:space="0" w:color="auto"/>
            </w:tcBorders>
          </w:tcPr>
          <w:p w:rsidR="00864FCD" w:rsidRPr="00DB30DB" w:rsidRDefault="00D50888">
            <w:pPr>
              <w:pStyle w:val="Style15"/>
              <w:widowControl/>
              <w:spacing w:line="240" w:lineRule="auto"/>
              <w:rPr>
                <w:rStyle w:val="FontStyle21"/>
                <w:sz w:val="24"/>
                <w:szCs w:val="24"/>
              </w:rPr>
            </w:pPr>
            <w:r w:rsidRPr="00DB30DB">
              <w:rPr>
                <w:rStyle w:val="FontStyle21"/>
                <w:sz w:val="24"/>
                <w:szCs w:val="24"/>
              </w:rPr>
              <w:t>Факт</w:t>
            </w:r>
          </w:p>
        </w:tc>
        <w:tc>
          <w:tcPr>
            <w:tcW w:w="3134" w:type="dxa"/>
            <w:vMerge/>
            <w:tcBorders>
              <w:top w:val="nil"/>
              <w:left w:val="single" w:sz="6" w:space="0" w:color="auto"/>
              <w:bottom w:val="single" w:sz="6" w:space="0" w:color="auto"/>
              <w:right w:val="single" w:sz="6" w:space="0" w:color="auto"/>
            </w:tcBorders>
          </w:tcPr>
          <w:p w:rsidR="00864FCD" w:rsidRPr="00DB30DB" w:rsidRDefault="00864FCD">
            <w:pPr>
              <w:pStyle w:val="Style15"/>
              <w:widowControl/>
              <w:spacing w:line="240" w:lineRule="auto"/>
              <w:rPr>
                <w:rStyle w:val="FontStyle21"/>
                <w:sz w:val="24"/>
                <w:szCs w:val="24"/>
              </w:rPr>
            </w:pPr>
          </w:p>
          <w:p w:rsidR="00864FCD" w:rsidRPr="00DB30DB" w:rsidRDefault="00864FCD">
            <w:pPr>
              <w:pStyle w:val="Style15"/>
              <w:widowControl/>
              <w:spacing w:line="240" w:lineRule="auto"/>
              <w:rPr>
                <w:rStyle w:val="FontStyle21"/>
                <w:sz w:val="24"/>
                <w:szCs w:val="24"/>
              </w:rPr>
            </w:pPr>
          </w:p>
        </w:tc>
      </w:tr>
      <w:tr w:rsidR="00864FCD" w:rsidRPr="00DB30DB">
        <w:tc>
          <w:tcPr>
            <w:tcW w:w="806"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730"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1550"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994"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1426"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1507"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c>
          <w:tcPr>
            <w:tcW w:w="3134" w:type="dxa"/>
            <w:tcBorders>
              <w:top w:val="single" w:sz="6" w:space="0" w:color="auto"/>
              <w:left w:val="single" w:sz="6" w:space="0" w:color="auto"/>
              <w:bottom w:val="single" w:sz="6" w:space="0" w:color="auto"/>
              <w:right w:val="single" w:sz="6" w:space="0" w:color="auto"/>
            </w:tcBorders>
          </w:tcPr>
          <w:p w:rsidR="00864FCD" w:rsidRPr="00DB30DB" w:rsidRDefault="00864FCD">
            <w:pPr>
              <w:pStyle w:val="Style14"/>
              <w:widowControl/>
            </w:pPr>
          </w:p>
        </w:tc>
      </w:tr>
    </w:tbl>
    <w:p w:rsidR="00864FCD" w:rsidRPr="00DB30DB" w:rsidRDefault="00D50888">
      <w:pPr>
        <w:pStyle w:val="Style5"/>
        <w:widowControl/>
        <w:spacing w:line="274" w:lineRule="exact"/>
        <w:rPr>
          <w:rStyle w:val="FontStyle21"/>
          <w:sz w:val="24"/>
          <w:szCs w:val="24"/>
        </w:rPr>
      </w:pPr>
      <w:r w:rsidRPr="00DB30DB">
        <w:rPr>
          <w:rStyle w:val="FontStyle21"/>
          <w:sz w:val="24"/>
          <w:szCs w:val="24"/>
        </w:rPr>
        <w:lastRenderedPageBreak/>
        <w:t>* К формам предоставления результатов профессиональной деятельности работников по направлениям обучения относятся:</w:t>
      </w:r>
    </w:p>
    <w:p w:rsidR="00864FCD" w:rsidRPr="00DB30DB" w:rsidRDefault="00D50888" w:rsidP="008023CB">
      <w:pPr>
        <w:pStyle w:val="Style16"/>
        <w:widowControl/>
        <w:numPr>
          <w:ilvl w:val="0"/>
          <w:numId w:val="8"/>
        </w:numPr>
        <w:tabs>
          <w:tab w:val="left" w:pos="130"/>
        </w:tabs>
        <w:spacing w:line="274" w:lineRule="exact"/>
        <w:rPr>
          <w:rStyle w:val="FontStyle21"/>
          <w:sz w:val="24"/>
          <w:szCs w:val="24"/>
        </w:rPr>
      </w:pPr>
      <w:r w:rsidRPr="00DB30DB">
        <w:rPr>
          <w:rStyle w:val="FontStyle21"/>
          <w:sz w:val="24"/>
          <w:szCs w:val="24"/>
        </w:rPr>
        <w:t>разработка дидактических, методических и оценочных материалов в рамках реализации ФГОС;</w:t>
      </w:r>
    </w:p>
    <w:p w:rsidR="00864FCD" w:rsidRPr="00DB30DB" w:rsidRDefault="00D50888" w:rsidP="008023CB">
      <w:pPr>
        <w:pStyle w:val="Style16"/>
        <w:widowControl/>
        <w:numPr>
          <w:ilvl w:val="0"/>
          <w:numId w:val="8"/>
        </w:numPr>
        <w:tabs>
          <w:tab w:val="left" w:pos="130"/>
        </w:tabs>
        <w:spacing w:line="274" w:lineRule="exact"/>
        <w:jc w:val="left"/>
        <w:rPr>
          <w:rStyle w:val="FontStyle21"/>
          <w:sz w:val="24"/>
          <w:szCs w:val="24"/>
        </w:rPr>
      </w:pPr>
      <w:r w:rsidRPr="00DB30DB">
        <w:rPr>
          <w:rStyle w:val="FontStyle21"/>
          <w:sz w:val="24"/>
          <w:szCs w:val="24"/>
        </w:rPr>
        <w:t>консультирование других педагогов по тематике пройденных курсов;</w:t>
      </w:r>
    </w:p>
    <w:p w:rsidR="00864FCD" w:rsidRPr="00DB30DB" w:rsidRDefault="00D50888" w:rsidP="008023CB">
      <w:pPr>
        <w:pStyle w:val="Style16"/>
        <w:widowControl/>
        <w:numPr>
          <w:ilvl w:val="0"/>
          <w:numId w:val="8"/>
        </w:numPr>
        <w:tabs>
          <w:tab w:val="left" w:pos="130"/>
        </w:tabs>
        <w:spacing w:line="274" w:lineRule="exact"/>
        <w:jc w:val="left"/>
        <w:rPr>
          <w:rStyle w:val="FontStyle21"/>
          <w:sz w:val="24"/>
          <w:szCs w:val="24"/>
        </w:rPr>
      </w:pPr>
      <w:r w:rsidRPr="00DB30DB">
        <w:rPr>
          <w:rStyle w:val="FontStyle21"/>
          <w:sz w:val="24"/>
          <w:szCs w:val="24"/>
        </w:rPr>
        <w:t>проведение семинаров для работников школы;</w:t>
      </w:r>
    </w:p>
    <w:p w:rsidR="00864FCD" w:rsidRPr="00DB30DB" w:rsidRDefault="00D50888" w:rsidP="008023CB">
      <w:pPr>
        <w:pStyle w:val="Style16"/>
        <w:widowControl/>
        <w:numPr>
          <w:ilvl w:val="0"/>
          <w:numId w:val="8"/>
        </w:numPr>
        <w:tabs>
          <w:tab w:val="left" w:pos="130"/>
        </w:tabs>
        <w:spacing w:line="274" w:lineRule="exact"/>
        <w:jc w:val="left"/>
        <w:rPr>
          <w:rStyle w:val="FontStyle21"/>
          <w:sz w:val="24"/>
          <w:szCs w:val="24"/>
        </w:rPr>
      </w:pPr>
      <w:r w:rsidRPr="00DB30DB">
        <w:rPr>
          <w:rStyle w:val="FontStyle21"/>
          <w:sz w:val="24"/>
          <w:szCs w:val="24"/>
        </w:rPr>
        <w:t>участие в педагогических советах;</w:t>
      </w:r>
    </w:p>
    <w:p w:rsidR="00864FCD" w:rsidRPr="00DB30DB" w:rsidRDefault="00D50888" w:rsidP="008023CB">
      <w:pPr>
        <w:pStyle w:val="Style16"/>
        <w:widowControl/>
        <w:numPr>
          <w:ilvl w:val="0"/>
          <w:numId w:val="8"/>
        </w:numPr>
        <w:tabs>
          <w:tab w:val="left" w:pos="130"/>
        </w:tabs>
        <w:spacing w:line="274" w:lineRule="exact"/>
        <w:jc w:val="left"/>
        <w:rPr>
          <w:rStyle w:val="FontStyle21"/>
          <w:sz w:val="24"/>
          <w:szCs w:val="24"/>
        </w:rPr>
      </w:pPr>
      <w:r w:rsidRPr="00DB30DB">
        <w:rPr>
          <w:rStyle w:val="FontStyle21"/>
          <w:sz w:val="24"/>
          <w:szCs w:val="24"/>
        </w:rPr>
        <w:t>публикации в методических, научно-методических журналах;</w:t>
      </w:r>
    </w:p>
    <w:p w:rsidR="008023CB" w:rsidRPr="00DB30DB" w:rsidRDefault="00D50888" w:rsidP="008023CB">
      <w:pPr>
        <w:pStyle w:val="Style16"/>
        <w:widowControl/>
        <w:numPr>
          <w:ilvl w:val="0"/>
          <w:numId w:val="8"/>
        </w:numPr>
        <w:tabs>
          <w:tab w:val="left" w:pos="130"/>
        </w:tabs>
        <w:spacing w:line="274" w:lineRule="exact"/>
        <w:jc w:val="left"/>
        <w:rPr>
          <w:rStyle w:val="FontStyle21"/>
          <w:sz w:val="24"/>
          <w:szCs w:val="24"/>
        </w:rPr>
      </w:pPr>
      <w:r w:rsidRPr="00DB30DB">
        <w:rPr>
          <w:rStyle w:val="FontStyle21"/>
          <w:sz w:val="24"/>
          <w:szCs w:val="24"/>
        </w:rPr>
        <w:t>публикации в рецензируемых журналах.</w:t>
      </w:r>
    </w:p>
    <w:sectPr w:rsidR="008023CB" w:rsidRPr="00DB30DB" w:rsidSect="00463DAF">
      <w:type w:val="continuous"/>
      <w:pgSz w:w="11905" w:h="16837"/>
      <w:pgMar w:top="744" w:right="782" w:bottom="1440" w:left="142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C8A" w:rsidRDefault="001B0C8A">
      <w:r>
        <w:separator/>
      </w:r>
    </w:p>
  </w:endnote>
  <w:endnote w:type="continuationSeparator" w:id="1">
    <w:p w:rsidR="001B0C8A" w:rsidRDefault="001B0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altName w:val="Carlito"/>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C8A" w:rsidRDefault="001B0C8A">
      <w:r>
        <w:separator/>
      </w:r>
    </w:p>
  </w:footnote>
  <w:footnote w:type="continuationSeparator" w:id="1">
    <w:p w:rsidR="001B0C8A" w:rsidRDefault="001B0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702F52"/>
    <w:lvl w:ilvl="0">
      <w:numFmt w:val="bullet"/>
      <w:lvlText w:val="*"/>
      <w:lvlJc w:val="left"/>
    </w:lvl>
  </w:abstractNum>
  <w:abstractNum w:abstractNumId="1">
    <w:nsid w:val="320D583B"/>
    <w:multiLevelType w:val="singleLevel"/>
    <w:tmpl w:val="3A24E054"/>
    <w:lvl w:ilvl="0">
      <w:start w:val="4"/>
      <w:numFmt w:val="decimal"/>
      <w:lvlText w:val="2.%1."/>
      <w:legacy w:legacy="1" w:legacySpace="0" w:legacyIndent="456"/>
      <w:lvlJc w:val="left"/>
      <w:rPr>
        <w:rFonts w:ascii="Times New Roman" w:hAnsi="Times New Roman" w:cs="Times New Roman" w:hint="default"/>
      </w:rPr>
    </w:lvl>
  </w:abstractNum>
  <w:abstractNum w:abstractNumId="2">
    <w:nsid w:val="3DBC2452"/>
    <w:multiLevelType w:val="singleLevel"/>
    <w:tmpl w:val="39D4F304"/>
    <w:lvl w:ilvl="0">
      <w:start w:val="1"/>
      <w:numFmt w:val="decimal"/>
      <w:lvlText w:val="3.%1."/>
      <w:legacy w:legacy="1" w:legacySpace="0" w:legacyIndent="413"/>
      <w:lvlJc w:val="left"/>
      <w:rPr>
        <w:rFonts w:ascii="Times New Roman" w:hAnsi="Times New Roman" w:cs="Times New Roman" w:hint="default"/>
      </w:rPr>
    </w:lvl>
  </w:abstractNum>
  <w:abstractNum w:abstractNumId="3">
    <w:nsid w:val="52A37F9C"/>
    <w:multiLevelType w:val="singleLevel"/>
    <w:tmpl w:val="C7A22038"/>
    <w:lvl w:ilvl="0">
      <w:start w:val="8"/>
      <w:numFmt w:val="decimal"/>
      <w:lvlText w:val="2.%1."/>
      <w:legacy w:legacy="1" w:legacySpace="0" w:legacyIndent="432"/>
      <w:lvlJc w:val="left"/>
      <w:rPr>
        <w:rFonts w:ascii="Times New Roman" w:hAnsi="Times New Roman" w:cs="Times New Roman" w:hint="default"/>
      </w:rPr>
    </w:lvl>
  </w:abstractNum>
  <w:abstractNum w:abstractNumId="4">
    <w:nsid w:val="5A954078"/>
    <w:multiLevelType w:val="singleLevel"/>
    <w:tmpl w:val="FB0C7F6A"/>
    <w:lvl w:ilvl="0">
      <w:start w:val="3"/>
      <w:numFmt w:val="decimal"/>
      <w:lvlText w:val="2.3.1.%1."/>
      <w:legacy w:legacy="1" w:legacySpace="0" w:legacyIndent="984"/>
      <w:lvlJc w:val="left"/>
      <w:rPr>
        <w:rFonts w:ascii="Times New Roman" w:hAnsi="Times New Roman" w:cs="Times New Roman" w:hint="default"/>
      </w:rPr>
    </w:lvl>
  </w:abstractNum>
  <w:abstractNum w:abstractNumId="5">
    <w:nsid w:val="5AED0516"/>
    <w:multiLevelType w:val="singleLevel"/>
    <w:tmpl w:val="18C6CD42"/>
    <w:lvl w:ilvl="0">
      <w:start w:val="1"/>
      <w:numFmt w:val="decimal"/>
      <w:lvlText w:val="1.%1."/>
      <w:legacy w:legacy="1" w:legacySpace="0" w:legacyIndent="538"/>
      <w:lvlJc w:val="left"/>
      <w:rPr>
        <w:rFonts w:ascii="Times New Roman" w:hAnsi="Times New Roman" w:cs="Times New Roman" w:hint="default"/>
      </w:rPr>
    </w:lvl>
  </w:abstractNum>
  <w:num w:numId="1">
    <w:abstractNumId w:val="5"/>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4"/>
  </w:num>
  <w:num w:numId="5">
    <w:abstractNumId w:val="1"/>
  </w:num>
  <w:num w:numId="6">
    <w:abstractNumId w:val="3"/>
  </w:num>
  <w:num w:numId="7">
    <w:abstractNumId w:val="2"/>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023CB"/>
    <w:rsid w:val="0012011C"/>
    <w:rsid w:val="00186FE5"/>
    <w:rsid w:val="001B0C8A"/>
    <w:rsid w:val="003204C4"/>
    <w:rsid w:val="00437ADB"/>
    <w:rsid w:val="00463DAF"/>
    <w:rsid w:val="005A2555"/>
    <w:rsid w:val="008023CB"/>
    <w:rsid w:val="00864FCD"/>
    <w:rsid w:val="00D50888"/>
    <w:rsid w:val="00DB30DB"/>
    <w:rsid w:val="00EF2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A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63DAF"/>
  </w:style>
  <w:style w:type="paragraph" w:customStyle="1" w:styleId="Style2">
    <w:name w:val="Style2"/>
    <w:basedOn w:val="a"/>
    <w:uiPriority w:val="99"/>
    <w:rsid w:val="00463DAF"/>
  </w:style>
  <w:style w:type="paragraph" w:customStyle="1" w:styleId="Style3">
    <w:name w:val="Style3"/>
    <w:basedOn w:val="a"/>
    <w:uiPriority w:val="99"/>
    <w:rsid w:val="00463DAF"/>
    <w:pPr>
      <w:spacing w:line="735" w:lineRule="exact"/>
      <w:jc w:val="center"/>
    </w:pPr>
  </w:style>
  <w:style w:type="paragraph" w:customStyle="1" w:styleId="Style4">
    <w:name w:val="Style4"/>
    <w:basedOn w:val="a"/>
    <w:uiPriority w:val="99"/>
    <w:rsid w:val="00463DAF"/>
    <w:pPr>
      <w:spacing w:line="317" w:lineRule="exact"/>
      <w:jc w:val="right"/>
    </w:pPr>
  </w:style>
  <w:style w:type="paragraph" w:customStyle="1" w:styleId="Style5">
    <w:name w:val="Style5"/>
    <w:basedOn w:val="a"/>
    <w:uiPriority w:val="99"/>
    <w:rsid w:val="00463DAF"/>
    <w:pPr>
      <w:jc w:val="both"/>
    </w:pPr>
  </w:style>
  <w:style w:type="paragraph" w:customStyle="1" w:styleId="Style6">
    <w:name w:val="Style6"/>
    <w:basedOn w:val="a"/>
    <w:uiPriority w:val="99"/>
    <w:rsid w:val="00463DAF"/>
    <w:pPr>
      <w:spacing w:line="490" w:lineRule="exact"/>
      <w:ind w:hanging="139"/>
    </w:pPr>
  </w:style>
  <w:style w:type="paragraph" w:customStyle="1" w:styleId="Style7">
    <w:name w:val="Style7"/>
    <w:basedOn w:val="a"/>
    <w:uiPriority w:val="99"/>
    <w:rsid w:val="00463DAF"/>
  </w:style>
  <w:style w:type="paragraph" w:customStyle="1" w:styleId="Style8">
    <w:name w:val="Style8"/>
    <w:basedOn w:val="a"/>
    <w:uiPriority w:val="99"/>
    <w:rsid w:val="00463DAF"/>
    <w:pPr>
      <w:spacing w:line="317" w:lineRule="exact"/>
      <w:ind w:firstLine="734"/>
      <w:jc w:val="both"/>
    </w:pPr>
  </w:style>
  <w:style w:type="paragraph" w:customStyle="1" w:styleId="Style9">
    <w:name w:val="Style9"/>
    <w:basedOn w:val="a"/>
    <w:uiPriority w:val="99"/>
    <w:rsid w:val="00463DAF"/>
    <w:pPr>
      <w:spacing w:line="317" w:lineRule="exact"/>
      <w:ind w:firstLine="557"/>
    </w:pPr>
  </w:style>
  <w:style w:type="paragraph" w:customStyle="1" w:styleId="Style10">
    <w:name w:val="Style10"/>
    <w:basedOn w:val="a"/>
    <w:uiPriority w:val="99"/>
    <w:rsid w:val="00463DAF"/>
    <w:pPr>
      <w:spacing w:line="318" w:lineRule="exact"/>
      <w:ind w:hanging="346"/>
      <w:jc w:val="both"/>
    </w:pPr>
  </w:style>
  <w:style w:type="paragraph" w:customStyle="1" w:styleId="Style11">
    <w:name w:val="Style11"/>
    <w:basedOn w:val="a"/>
    <w:uiPriority w:val="99"/>
    <w:rsid w:val="00463DAF"/>
    <w:pPr>
      <w:spacing w:line="320" w:lineRule="exact"/>
      <w:ind w:firstLine="590"/>
      <w:jc w:val="both"/>
    </w:pPr>
  </w:style>
  <w:style w:type="paragraph" w:customStyle="1" w:styleId="Style12">
    <w:name w:val="Style12"/>
    <w:basedOn w:val="a"/>
    <w:uiPriority w:val="99"/>
    <w:rsid w:val="00463DAF"/>
    <w:pPr>
      <w:spacing w:line="318" w:lineRule="exact"/>
      <w:ind w:firstLine="706"/>
    </w:pPr>
  </w:style>
  <w:style w:type="paragraph" w:customStyle="1" w:styleId="Style13">
    <w:name w:val="Style13"/>
    <w:basedOn w:val="a"/>
    <w:uiPriority w:val="99"/>
    <w:rsid w:val="00463DAF"/>
    <w:pPr>
      <w:spacing w:line="318" w:lineRule="exact"/>
      <w:ind w:firstLine="701"/>
      <w:jc w:val="both"/>
    </w:pPr>
  </w:style>
  <w:style w:type="paragraph" w:customStyle="1" w:styleId="Style14">
    <w:name w:val="Style14"/>
    <w:basedOn w:val="a"/>
    <w:uiPriority w:val="99"/>
    <w:rsid w:val="00463DAF"/>
  </w:style>
  <w:style w:type="paragraph" w:customStyle="1" w:styleId="Style15">
    <w:name w:val="Style15"/>
    <w:basedOn w:val="a"/>
    <w:uiPriority w:val="99"/>
    <w:rsid w:val="00463DAF"/>
    <w:pPr>
      <w:spacing w:line="269" w:lineRule="exact"/>
    </w:pPr>
  </w:style>
  <w:style w:type="paragraph" w:customStyle="1" w:styleId="Style16">
    <w:name w:val="Style16"/>
    <w:basedOn w:val="a"/>
    <w:uiPriority w:val="99"/>
    <w:rsid w:val="00463DAF"/>
    <w:pPr>
      <w:spacing w:line="278" w:lineRule="exact"/>
      <w:jc w:val="both"/>
    </w:pPr>
  </w:style>
  <w:style w:type="character" w:customStyle="1" w:styleId="FontStyle18">
    <w:name w:val="Font Style18"/>
    <w:basedOn w:val="a0"/>
    <w:uiPriority w:val="99"/>
    <w:rsid w:val="00463DAF"/>
    <w:rPr>
      <w:rFonts w:ascii="Times New Roman" w:hAnsi="Times New Roman" w:cs="Times New Roman"/>
      <w:b/>
      <w:bCs/>
      <w:sz w:val="30"/>
      <w:szCs w:val="30"/>
    </w:rPr>
  </w:style>
  <w:style w:type="character" w:customStyle="1" w:styleId="FontStyle19">
    <w:name w:val="Font Style19"/>
    <w:basedOn w:val="a0"/>
    <w:uiPriority w:val="99"/>
    <w:rsid w:val="00463DAF"/>
    <w:rPr>
      <w:rFonts w:ascii="Times New Roman" w:hAnsi="Times New Roman" w:cs="Times New Roman"/>
      <w:i/>
      <w:iCs/>
      <w:sz w:val="22"/>
      <w:szCs w:val="22"/>
    </w:rPr>
  </w:style>
  <w:style w:type="character" w:customStyle="1" w:styleId="FontStyle20">
    <w:name w:val="Font Style20"/>
    <w:basedOn w:val="a0"/>
    <w:uiPriority w:val="99"/>
    <w:rsid w:val="00463DAF"/>
    <w:rPr>
      <w:rFonts w:ascii="Times New Roman" w:hAnsi="Times New Roman" w:cs="Times New Roman"/>
      <w:b/>
      <w:bCs/>
      <w:sz w:val="22"/>
      <w:szCs w:val="22"/>
    </w:rPr>
  </w:style>
  <w:style w:type="character" w:customStyle="1" w:styleId="FontStyle21">
    <w:name w:val="Font Style21"/>
    <w:basedOn w:val="a0"/>
    <w:uiPriority w:val="99"/>
    <w:rsid w:val="00463DAF"/>
    <w:rPr>
      <w:rFonts w:ascii="Times New Roman" w:hAnsi="Times New Roman" w:cs="Times New Roman"/>
      <w:sz w:val="22"/>
      <w:szCs w:val="22"/>
    </w:rPr>
  </w:style>
  <w:style w:type="table" w:styleId="a3">
    <w:name w:val="Table Grid"/>
    <w:basedOn w:val="a1"/>
    <w:uiPriority w:val="39"/>
    <w:rsid w:val="0043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3204C4"/>
    <w:pPr>
      <w:widowControl/>
      <w:autoSpaceDE/>
      <w:autoSpaceDN/>
      <w:adjustRightInd/>
    </w:pPr>
    <w:rPr>
      <w:rFonts w:ascii="Courier New" w:eastAsia="Times New Roman" w:hAnsi="Courier New" w:cs="Courier New"/>
      <w:sz w:val="20"/>
      <w:szCs w:val="20"/>
    </w:rPr>
  </w:style>
  <w:style w:type="character" w:customStyle="1" w:styleId="a5">
    <w:name w:val="Текст Знак"/>
    <w:basedOn w:val="a0"/>
    <w:link w:val="a4"/>
    <w:uiPriority w:val="99"/>
    <w:rsid w:val="003204C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735" w:lineRule="exact"/>
      <w:jc w:val="center"/>
    </w:pPr>
  </w:style>
  <w:style w:type="paragraph" w:customStyle="1" w:styleId="Style4">
    <w:name w:val="Style4"/>
    <w:basedOn w:val="a"/>
    <w:uiPriority w:val="99"/>
    <w:pPr>
      <w:spacing w:line="317" w:lineRule="exact"/>
      <w:jc w:val="right"/>
    </w:pPr>
  </w:style>
  <w:style w:type="paragraph" w:customStyle="1" w:styleId="Style5">
    <w:name w:val="Style5"/>
    <w:basedOn w:val="a"/>
    <w:uiPriority w:val="99"/>
    <w:pPr>
      <w:jc w:val="both"/>
    </w:pPr>
  </w:style>
  <w:style w:type="paragraph" w:customStyle="1" w:styleId="Style6">
    <w:name w:val="Style6"/>
    <w:basedOn w:val="a"/>
    <w:uiPriority w:val="99"/>
    <w:pPr>
      <w:spacing w:line="490" w:lineRule="exact"/>
      <w:ind w:hanging="139"/>
    </w:pPr>
  </w:style>
  <w:style w:type="paragraph" w:customStyle="1" w:styleId="Style7">
    <w:name w:val="Style7"/>
    <w:basedOn w:val="a"/>
    <w:uiPriority w:val="99"/>
  </w:style>
  <w:style w:type="paragraph" w:customStyle="1" w:styleId="Style8">
    <w:name w:val="Style8"/>
    <w:basedOn w:val="a"/>
    <w:uiPriority w:val="99"/>
    <w:pPr>
      <w:spacing w:line="317" w:lineRule="exact"/>
      <w:ind w:firstLine="734"/>
      <w:jc w:val="both"/>
    </w:pPr>
  </w:style>
  <w:style w:type="paragraph" w:customStyle="1" w:styleId="Style9">
    <w:name w:val="Style9"/>
    <w:basedOn w:val="a"/>
    <w:uiPriority w:val="99"/>
    <w:pPr>
      <w:spacing w:line="317" w:lineRule="exact"/>
      <w:ind w:firstLine="557"/>
    </w:pPr>
  </w:style>
  <w:style w:type="paragraph" w:customStyle="1" w:styleId="Style10">
    <w:name w:val="Style10"/>
    <w:basedOn w:val="a"/>
    <w:uiPriority w:val="99"/>
    <w:pPr>
      <w:spacing w:line="318" w:lineRule="exact"/>
      <w:ind w:hanging="346"/>
      <w:jc w:val="both"/>
    </w:pPr>
  </w:style>
  <w:style w:type="paragraph" w:customStyle="1" w:styleId="Style11">
    <w:name w:val="Style11"/>
    <w:basedOn w:val="a"/>
    <w:uiPriority w:val="99"/>
    <w:pPr>
      <w:spacing w:line="320" w:lineRule="exact"/>
      <w:ind w:firstLine="590"/>
      <w:jc w:val="both"/>
    </w:pPr>
  </w:style>
  <w:style w:type="paragraph" w:customStyle="1" w:styleId="Style12">
    <w:name w:val="Style12"/>
    <w:basedOn w:val="a"/>
    <w:uiPriority w:val="99"/>
    <w:pPr>
      <w:spacing w:line="318" w:lineRule="exact"/>
      <w:ind w:firstLine="706"/>
    </w:pPr>
  </w:style>
  <w:style w:type="paragraph" w:customStyle="1" w:styleId="Style13">
    <w:name w:val="Style13"/>
    <w:basedOn w:val="a"/>
    <w:uiPriority w:val="99"/>
    <w:pPr>
      <w:spacing w:line="318" w:lineRule="exact"/>
      <w:ind w:firstLine="701"/>
      <w:jc w:val="both"/>
    </w:pPr>
  </w:style>
  <w:style w:type="paragraph" w:customStyle="1" w:styleId="Style14">
    <w:name w:val="Style14"/>
    <w:basedOn w:val="a"/>
    <w:uiPriority w:val="99"/>
  </w:style>
  <w:style w:type="paragraph" w:customStyle="1" w:styleId="Style15">
    <w:name w:val="Style15"/>
    <w:basedOn w:val="a"/>
    <w:uiPriority w:val="99"/>
    <w:pPr>
      <w:spacing w:line="269" w:lineRule="exact"/>
    </w:pPr>
  </w:style>
  <w:style w:type="paragraph" w:customStyle="1" w:styleId="Style16">
    <w:name w:val="Style16"/>
    <w:basedOn w:val="a"/>
    <w:uiPriority w:val="99"/>
    <w:pPr>
      <w:spacing w:line="278" w:lineRule="exact"/>
      <w:jc w:val="both"/>
    </w:pPr>
  </w:style>
  <w:style w:type="character" w:customStyle="1" w:styleId="FontStyle18">
    <w:name w:val="Font Style18"/>
    <w:basedOn w:val="a0"/>
    <w:uiPriority w:val="99"/>
    <w:rPr>
      <w:rFonts w:ascii="Times New Roman" w:hAnsi="Times New Roman" w:cs="Times New Roman"/>
      <w:b/>
      <w:bCs/>
      <w:sz w:val="30"/>
      <w:szCs w:val="30"/>
    </w:rPr>
  </w:style>
  <w:style w:type="character" w:customStyle="1" w:styleId="FontStyle19">
    <w:name w:val="Font Style19"/>
    <w:basedOn w:val="a0"/>
    <w:uiPriority w:val="99"/>
    <w:rPr>
      <w:rFonts w:ascii="Times New Roman" w:hAnsi="Times New Roman" w:cs="Times New Roman"/>
      <w:i/>
      <w:iCs/>
      <w:sz w:val="22"/>
      <w:szCs w:val="22"/>
    </w:rPr>
  </w:style>
  <w:style w:type="character" w:customStyle="1" w:styleId="FontStyle20">
    <w:name w:val="Font Style20"/>
    <w:basedOn w:val="a0"/>
    <w:uiPriority w:val="99"/>
    <w:rPr>
      <w:rFonts w:ascii="Times New Roman" w:hAnsi="Times New Roman" w:cs="Times New Roman"/>
      <w:b/>
      <w:bCs/>
      <w:sz w:val="22"/>
      <w:szCs w:val="22"/>
    </w:rPr>
  </w:style>
  <w:style w:type="character" w:customStyle="1" w:styleId="FontStyle21">
    <w:name w:val="Font Style21"/>
    <w:basedOn w:val="a0"/>
    <w:uiPriority w:val="99"/>
    <w:rPr>
      <w:rFonts w:ascii="Times New Roman" w:hAnsi="Times New Roman" w:cs="Times New Roman"/>
      <w:sz w:val="22"/>
      <w:szCs w:val="22"/>
    </w:rPr>
  </w:style>
  <w:style w:type="table" w:styleId="a3">
    <w:name w:val="Table Grid"/>
    <w:basedOn w:val="a1"/>
    <w:uiPriority w:val="39"/>
    <w:rsid w:val="0043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3204C4"/>
    <w:pPr>
      <w:widowControl/>
      <w:autoSpaceDE/>
      <w:autoSpaceDN/>
      <w:adjustRightInd/>
    </w:pPr>
    <w:rPr>
      <w:rFonts w:ascii="Courier New" w:eastAsia="Times New Roman" w:hAnsi="Courier New" w:cs="Courier New"/>
      <w:sz w:val="20"/>
      <w:szCs w:val="20"/>
    </w:rPr>
  </w:style>
  <w:style w:type="character" w:customStyle="1" w:styleId="a5">
    <w:name w:val="Текст Знак"/>
    <w:basedOn w:val="a0"/>
    <w:link w:val="a4"/>
    <w:uiPriority w:val="99"/>
    <w:rsid w:val="003204C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227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GRINEVO</dc:creator>
  <cp:lastModifiedBy>Братишка</cp:lastModifiedBy>
  <cp:revision>2</cp:revision>
  <cp:lastPrinted>2020-10-30T10:00:00Z</cp:lastPrinted>
  <dcterms:created xsi:type="dcterms:W3CDTF">2021-11-21T16:15:00Z</dcterms:created>
  <dcterms:modified xsi:type="dcterms:W3CDTF">2021-11-21T16:15:00Z</dcterms:modified>
</cp:coreProperties>
</file>